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BC4" w:rsidRPr="00E038CB" w:rsidRDefault="00611267" w:rsidP="003D08BF">
      <w:pPr>
        <w:tabs>
          <w:tab w:val="left" w:pos="0"/>
        </w:tabs>
        <w:spacing w:after="0" w:line="276" w:lineRule="auto"/>
        <w:jc w:val="center"/>
        <w:rPr>
          <w:rFonts w:ascii="Sylfaen" w:hAnsi="Sylfaen"/>
          <w:b/>
          <w:sz w:val="24"/>
        </w:rPr>
      </w:pPr>
      <w:r w:rsidRPr="00E038CB">
        <w:rPr>
          <w:rFonts w:ascii="Sylfaen" w:hAnsi="Sylfaen"/>
          <w:b/>
          <w:sz w:val="24"/>
        </w:rPr>
        <w:t xml:space="preserve">ინფორმაცია </w:t>
      </w:r>
    </w:p>
    <w:p w:rsidR="003D08BF" w:rsidRPr="00E038CB" w:rsidRDefault="00C64D86" w:rsidP="003D08BF">
      <w:pPr>
        <w:tabs>
          <w:tab w:val="left" w:pos="0"/>
        </w:tabs>
        <w:spacing w:after="0" w:line="276" w:lineRule="auto"/>
        <w:jc w:val="center"/>
        <w:rPr>
          <w:rFonts w:ascii="Sylfaen" w:hAnsi="Sylfaen"/>
          <w:b/>
        </w:rPr>
      </w:pPr>
      <w:r w:rsidRPr="00E038CB">
        <w:rPr>
          <w:rFonts w:ascii="Sylfaen" w:hAnsi="Sylfaen"/>
          <w:b/>
        </w:rPr>
        <w:t>„საქართველოს</w:t>
      </w:r>
      <w:r w:rsidR="005D70CF" w:rsidRPr="00E038CB">
        <w:rPr>
          <w:rFonts w:ascii="Sylfaen" w:hAnsi="Sylfaen"/>
          <w:b/>
        </w:rPr>
        <w:t xml:space="preserve"> 2023</w:t>
      </w:r>
      <w:r w:rsidRPr="00E038CB">
        <w:rPr>
          <w:rFonts w:ascii="Sylfaen" w:hAnsi="Sylfaen"/>
          <w:b/>
        </w:rPr>
        <w:t xml:space="preserve"> წლის სახელმწიფო ბიუჯეტის შესახებ“ საქართველოს კანონის </w:t>
      </w:r>
      <w:r w:rsidR="00052183" w:rsidRPr="00E038CB">
        <w:rPr>
          <w:rFonts w:ascii="Sylfaen" w:hAnsi="Sylfaen"/>
          <w:b/>
        </w:rPr>
        <w:t xml:space="preserve">პროექტის, 2022 წლის სახელმწიფო ბიუჯეტის შესრულების მიმდინარეობის შესახებ“ საქართველოს მთავრობის მოხსენებასა </w:t>
      </w:r>
      <w:r w:rsidRPr="00E038CB">
        <w:rPr>
          <w:rFonts w:ascii="Sylfaen" w:hAnsi="Sylfaen"/>
          <w:b/>
        </w:rPr>
        <w:t>და „ქვეყნის ძირითადი მონაცემები</w:t>
      </w:r>
      <w:r w:rsidR="00052183" w:rsidRPr="00E038CB">
        <w:rPr>
          <w:rFonts w:ascii="Sylfaen" w:hAnsi="Sylfaen"/>
          <w:b/>
        </w:rPr>
        <w:t xml:space="preserve"> </w:t>
      </w:r>
      <w:r w:rsidRPr="00E038CB">
        <w:rPr>
          <w:rFonts w:ascii="Sylfaen" w:hAnsi="Sylfaen"/>
          <w:b/>
        </w:rPr>
        <w:t>და მიმართულებები</w:t>
      </w:r>
      <w:r w:rsidR="00052183" w:rsidRPr="00E038CB">
        <w:rPr>
          <w:rFonts w:ascii="Sylfaen" w:hAnsi="Sylfaen"/>
          <w:b/>
        </w:rPr>
        <w:t xml:space="preserve"> 2023-2026</w:t>
      </w:r>
      <w:r w:rsidRPr="00E038CB">
        <w:rPr>
          <w:rFonts w:ascii="Sylfaen" w:hAnsi="Sylfaen"/>
          <w:b/>
        </w:rPr>
        <w:t xml:space="preserve"> წლებისათვის“ დოკუმენტის გადამუშავებულ ვარიანტებზე</w:t>
      </w:r>
      <w:r w:rsidRPr="00E038CB">
        <w:rPr>
          <w:rFonts w:ascii="Sylfaen" w:hAnsi="Sylfaen"/>
          <w:b/>
        </w:rPr>
        <w:cr/>
      </w:r>
      <w:r w:rsidR="00F14744" w:rsidRPr="00E038CB">
        <w:rPr>
          <w:rFonts w:ascii="Sylfaen" w:hAnsi="Sylfaen"/>
          <w:b/>
        </w:rPr>
        <w:t xml:space="preserve">საქართველოს პარლამენტის </w:t>
      </w:r>
      <w:r w:rsidR="00AB62D0" w:rsidRPr="00E038CB">
        <w:rPr>
          <w:rFonts w:ascii="Sylfaen" w:hAnsi="Sylfaen"/>
          <w:b/>
        </w:rPr>
        <w:t>საფინანსო-საბიუჯეტო კომიტეტის</w:t>
      </w:r>
      <w:r w:rsidR="00AF7BC4" w:rsidRPr="00E038CB">
        <w:rPr>
          <w:rFonts w:ascii="Sylfaen" w:hAnsi="Sylfaen"/>
          <w:b/>
        </w:rPr>
        <w:t xml:space="preserve"> რეკომენდაციების გათვალისწინების შესაძლებლობის შესახებ</w:t>
      </w:r>
    </w:p>
    <w:p w:rsidR="003D08BF" w:rsidRPr="00E038CB" w:rsidRDefault="003D08BF" w:rsidP="003D08BF">
      <w:pPr>
        <w:tabs>
          <w:tab w:val="left" w:pos="0"/>
        </w:tabs>
        <w:spacing w:after="0" w:line="276" w:lineRule="auto"/>
        <w:jc w:val="center"/>
        <w:rPr>
          <w:rFonts w:ascii="Sylfaen" w:hAnsi="Sylfaen" w:cstheme="minorHAnsi"/>
          <w:b/>
          <w:bCs/>
          <w:noProof/>
        </w:rPr>
      </w:pPr>
    </w:p>
    <w:tbl>
      <w:tblPr>
        <w:tblStyle w:val="TableGrid"/>
        <w:tblW w:w="5417" w:type="pct"/>
        <w:tblInd w:w="-635" w:type="dxa"/>
        <w:tblLook w:val="04A0" w:firstRow="1" w:lastRow="0" w:firstColumn="1" w:lastColumn="0" w:noHBand="0" w:noVBand="1"/>
      </w:tblPr>
      <w:tblGrid>
        <w:gridCol w:w="460"/>
        <w:gridCol w:w="6841"/>
        <w:gridCol w:w="6729"/>
      </w:tblGrid>
      <w:tr w:rsidR="00336E24" w:rsidRPr="00E038CB" w:rsidTr="00933B3A">
        <w:trPr>
          <w:trHeight w:val="516"/>
          <w:tblHeader/>
        </w:trPr>
        <w:tc>
          <w:tcPr>
            <w:tcW w:w="164" w:type="pct"/>
          </w:tcPr>
          <w:p w:rsidR="00336E24" w:rsidRPr="00E038CB" w:rsidRDefault="00336E24" w:rsidP="003D08BF">
            <w:pPr>
              <w:tabs>
                <w:tab w:val="left" w:pos="0"/>
              </w:tabs>
              <w:spacing w:line="276" w:lineRule="auto"/>
              <w:jc w:val="center"/>
              <w:rPr>
                <w:rFonts w:ascii="Sylfaen" w:hAnsi="Sylfaen" w:cstheme="minorHAnsi"/>
                <w:b/>
                <w:bCs/>
                <w:noProof/>
              </w:rPr>
            </w:pPr>
            <w:r w:rsidRPr="00E038CB">
              <w:rPr>
                <w:rFonts w:ascii="Sylfaen" w:hAnsi="Sylfaen" w:cstheme="minorHAnsi"/>
                <w:b/>
                <w:bCs/>
                <w:noProof/>
              </w:rPr>
              <w:t>№</w:t>
            </w:r>
          </w:p>
        </w:tc>
        <w:tc>
          <w:tcPr>
            <w:tcW w:w="2438" w:type="pct"/>
          </w:tcPr>
          <w:p w:rsidR="00336E24" w:rsidRPr="00E038CB" w:rsidRDefault="00336E24" w:rsidP="003D08BF">
            <w:pPr>
              <w:tabs>
                <w:tab w:val="left" w:pos="0"/>
              </w:tabs>
              <w:spacing w:line="276" w:lineRule="auto"/>
              <w:jc w:val="center"/>
              <w:rPr>
                <w:rFonts w:ascii="Sylfaen" w:hAnsi="Sylfaen" w:cstheme="minorHAnsi"/>
                <w:b/>
                <w:bCs/>
                <w:noProof/>
              </w:rPr>
            </w:pPr>
            <w:r w:rsidRPr="00E038CB">
              <w:rPr>
                <w:rFonts w:ascii="Sylfaen" w:hAnsi="Sylfaen"/>
                <w:b/>
                <w:sz w:val="24"/>
              </w:rPr>
              <w:t>რეკომენდაცია</w:t>
            </w:r>
          </w:p>
        </w:tc>
        <w:tc>
          <w:tcPr>
            <w:tcW w:w="2398" w:type="pct"/>
          </w:tcPr>
          <w:p w:rsidR="00336E24" w:rsidRPr="00E038CB" w:rsidRDefault="00336E24" w:rsidP="003D08BF">
            <w:pPr>
              <w:tabs>
                <w:tab w:val="left" w:pos="0"/>
              </w:tabs>
              <w:spacing w:line="276" w:lineRule="auto"/>
              <w:jc w:val="center"/>
              <w:rPr>
                <w:rFonts w:ascii="Sylfaen" w:hAnsi="Sylfaen" w:cstheme="minorHAnsi"/>
                <w:b/>
                <w:bCs/>
                <w:noProof/>
              </w:rPr>
            </w:pPr>
            <w:r w:rsidRPr="00E038CB">
              <w:rPr>
                <w:rFonts w:ascii="Sylfaen" w:hAnsi="Sylfaen"/>
                <w:b/>
                <w:sz w:val="24"/>
              </w:rPr>
              <w:t>რეკომენდაციის გათვალისწინების შესაძლებლობა</w:t>
            </w:r>
          </w:p>
        </w:tc>
      </w:tr>
      <w:tr w:rsidR="00F14744" w:rsidRPr="00E038CB" w:rsidTr="00351A4E">
        <w:tc>
          <w:tcPr>
            <w:tcW w:w="5000" w:type="pct"/>
            <w:gridSpan w:val="3"/>
            <w:shd w:val="clear" w:color="auto" w:fill="DEEAF6" w:themeFill="accent1" w:themeFillTint="33"/>
          </w:tcPr>
          <w:p w:rsidR="00F14744" w:rsidRPr="00E038CB" w:rsidRDefault="00F14744" w:rsidP="003D08BF">
            <w:pPr>
              <w:tabs>
                <w:tab w:val="left" w:pos="0"/>
              </w:tabs>
              <w:spacing w:line="276" w:lineRule="auto"/>
              <w:jc w:val="center"/>
              <w:rPr>
                <w:rFonts w:ascii="Sylfaen" w:hAnsi="Sylfaen"/>
                <w:b/>
                <w:lang w:val="ka-GE"/>
              </w:rPr>
            </w:pPr>
            <w:r w:rsidRPr="00E038CB">
              <w:rPr>
                <w:rFonts w:ascii="Sylfaen" w:hAnsi="Sylfaen"/>
                <w:b/>
                <w:sz w:val="24"/>
              </w:rPr>
              <w:t>საქართველოს პარლამენტის საფინანსო-საბიუჯეტო კომიტეტი</w:t>
            </w:r>
          </w:p>
        </w:tc>
      </w:tr>
      <w:tr w:rsidR="00F14744" w:rsidRPr="00E038CB" w:rsidTr="00B42B02">
        <w:tc>
          <w:tcPr>
            <w:tcW w:w="164" w:type="pct"/>
            <w:vAlign w:val="center"/>
          </w:tcPr>
          <w:p w:rsidR="00F14744" w:rsidRPr="00E038CB" w:rsidRDefault="003E05A6" w:rsidP="003D08BF">
            <w:pPr>
              <w:tabs>
                <w:tab w:val="left" w:pos="0"/>
              </w:tabs>
              <w:spacing w:line="276" w:lineRule="auto"/>
              <w:jc w:val="both"/>
              <w:rPr>
                <w:rFonts w:ascii="Sylfaen" w:hAnsi="Sylfaen" w:cstheme="minorHAnsi"/>
                <w:bCs/>
                <w:noProof/>
                <w:sz w:val="24"/>
              </w:rPr>
            </w:pPr>
            <w:r w:rsidRPr="00E038CB">
              <w:rPr>
                <w:rFonts w:ascii="Sylfaen" w:hAnsi="Sylfaen" w:cstheme="minorHAnsi"/>
                <w:bCs/>
                <w:noProof/>
                <w:sz w:val="24"/>
              </w:rPr>
              <w:t>1</w:t>
            </w:r>
          </w:p>
        </w:tc>
        <w:tc>
          <w:tcPr>
            <w:tcW w:w="2438" w:type="pct"/>
          </w:tcPr>
          <w:p w:rsidR="00570817" w:rsidRPr="00E038CB" w:rsidRDefault="00052183" w:rsidP="00052183">
            <w:pPr>
              <w:spacing w:line="276" w:lineRule="auto"/>
              <w:jc w:val="both"/>
              <w:rPr>
                <w:rFonts w:ascii="Sylfaen" w:hAnsi="Sylfaen" w:cstheme="minorHAnsi"/>
                <w:bCs/>
                <w:noProof/>
                <w:lang w:val="ka-GE"/>
              </w:rPr>
            </w:pPr>
            <w:r w:rsidRPr="00E038CB">
              <w:rPr>
                <w:rFonts w:ascii="Sylfaen" w:hAnsi="Sylfaen" w:cstheme="minorHAnsi"/>
                <w:lang w:val="ka-GE"/>
              </w:rPr>
              <w:t xml:space="preserve">კომიტეტი დადებითად აფასებს მომავალი წლის მაკროეკონომიკური პარამეტრების მიმდინარე წელთან შედარებით გაუმჯობესებასა და საქართველოს კანონმდებლობით დადგენილ ზღვრებს ქვემოთ ჩამოსვლას. ამასთან, 2023 წლის სახელმწიფო ბიუჯეტის წარმოდგენილ პროექტზე თანდართული დოკუმენტით მიმდინარე წელს დეფლატორი მოსალოდნელია 10.5%-ის, ხოლო რეალური მშპ-ს ზრდა 8.5%-ის დონეზე. რეალურად, მიმდინარე წლის 8 თვის ეკონომიკური ზრდის მაჩვენებელი 10.3%-ია. აგვისტო-სექტემბრის თვეებში წინა თვეებთან შედარებით შეინიშნება უფრო მაღალი ეკონომიკური ზრდა. </w:t>
            </w:r>
            <w:r w:rsidRPr="00E038CB">
              <w:rPr>
                <w:rFonts w:ascii="Sylfaen" w:hAnsi="Sylfaen" w:cstheme="minorHAnsi"/>
                <w:b/>
                <w:lang w:val="ka-GE"/>
              </w:rPr>
              <w:t>თუ ეკონომიკური ზრდის ასეთი ტენდენცია გაგრძელდა წლის ბოლომდე, ნომინალური მშპ-ს ზრდა მიაღწევს 21%-ს, ნაცვლად დოკუმენტით წარმოდგენილი 19%-სა. შესაბამისად, კომიტეტს მიაჩნია, რომ 2023 წლის მოსალოდნელი ნომინალური მშპ-ს ოდენობა პროექტით წარმოდგენილთან შედარებით სავარაუდოდ მეტი იქნება, რაც იმას ნიშნავს, რომ ბიუჯეტში შემოსავლების, მათ შორის, საგადასახადო შემოსავლების სახით წარმოდგენილ საპროგნოზო მაჩვენებლებთან შედარებით შესაძლებელია მოხდეს დამატებითი ფულადი სახსრების აკუმულირება. ასევე, გასათვალისწინებელია, რომ რეგიონში შექმნილი ვითარებიდან გამომდინარე, 2023 წლისთვის ძირითადი მაკროეკონომიკური მაჩვენებლები შედარებით კონსერვატიულად არის დაგეგმილი;</w:t>
            </w:r>
          </w:p>
        </w:tc>
        <w:tc>
          <w:tcPr>
            <w:tcW w:w="2398" w:type="pct"/>
          </w:tcPr>
          <w:p w:rsidR="00297749" w:rsidRDefault="00297749" w:rsidP="00297749">
            <w:pPr>
              <w:spacing w:before="240"/>
              <w:jc w:val="both"/>
              <w:rPr>
                <w:rFonts w:ascii="Sylfaen" w:hAnsi="Sylfaen"/>
                <w:lang w:val="ka-GE"/>
              </w:rPr>
            </w:pPr>
            <w:r>
              <w:rPr>
                <w:rFonts w:ascii="Sylfaen" w:hAnsi="Sylfaen"/>
                <w:lang w:val="ka-GE"/>
              </w:rPr>
              <w:t>პარლამენტში გადამუშავებული ვარიანტის წარდგენის შემდგომ დაზუსტდა 2022 წლის მაკროეკონომიკური პარამეტრები, კერძოდ განახლებული პროგნოზების მიხედვით რეალური ეკონომიკური ზრდის მაჩვენებელი ნაცვლად 8,5%-ისა განისაზღვრა 10%-ის ოდენობით. გარდა ამისა, ფაქტიური მაჩვენებლების გათვალისწინებით მშპ-ს დეფლატორის მაჩვენებელი 10,5%-იდან შემცირდა 9,5%.</w:t>
            </w:r>
          </w:p>
          <w:p w:rsidR="00297749" w:rsidRDefault="00297749" w:rsidP="00297749">
            <w:pPr>
              <w:spacing w:before="240"/>
              <w:jc w:val="both"/>
              <w:rPr>
                <w:rFonts w:ascii="Sylfaen" w:hAnsi="Sylfaen"/>
                <w:lang w:val="ka-GE"/>
              </w:rPr>
            </w:pPr>
            <w:r>
              <w:rPr>
                <w:rFonts w:ascii="Sylfaen" w:hAnsi="Sylfaen"/>
                <w:lang w:val="ka-GE"/>
              </w:rPr>
              <w:t>ზემოაღნიშნული პარამეტრების ცვლილების, ასევე სტატისტიკის სამსახურის მიერ 2021 წლის ნომინალური მთლიანი შიდა პროდუქტის დაზუსტების გათვალისწინებით, მიმდინარე წლის მთლიანი შიდა პროდუქტის ნომინალური მაჩვენებლის საპროგნოზო მოცულობა განისაზღვრა 72,3 მლრდ ლარის ოდენობით.</w:t>
            </w:r>
          </w:p>
          <w:p w:rsidR="00297749" w:rsidRDefault="00297749" w:rsidP="00297749">
            <w:pPr>
              <w:spacing w:before="240"/>
              <w:jc w:val="both"/>
              <w:rPr>
                <w:rFonts w:ascii="Sylfaen" w:hAnsi="Sylfaen"/>
                <w:lang w:val="ka-GE"/>
              </w:rPr>
            </w:pPr>
            <w:r>
              <w:rPr>
                <w:rFonts w:ascii="Sylfaen" w:hAnsi="Sylfaen"/>
                <w:lang w:val="ka-GE"/>
              </w:rPr>
              <w:t>2023 წლისთვის ეკონომიკური ზრდისა და მშპ-ს დეფლატორის მაჩვენებლების პროგნოზები არ შეცვლილა და თითოეული მათგანი 5%-ს, ხოლო ნომინალური მთლიანი შიდა პროდუქტი 79,7 მლრდ ლარს შეადგენს.</w:t>
            </w:r>
          </w:p>
          <w:p w:rsidR="00970B11" w:rsidRPr="00297749" w:rsidRDefault="00970B11" w:rsidP="00481EC2">
            <w:pPr>
              <w:spacing w:line="276" w:lineRule="auto"/>
              <w:jc w:val="both"/>
              <w:rPr>
                <w:rFonts w:ascii="Sylfaen" w:hAnsi="Sylfaen" w:cstheme="minorHAnsi"/>
                <w:lang w:val="ka-GE"/>
              </w:rPr>
            </w:pPr>
          </w:p>
        </w:tc>
      </w:tr>
      <w:tr w:rsidR="00C64D86" w:rsidRPr="00E038CB" w:rsidTr="00B42B02">
        <w:tc>
          <w:tcPr>
            <w:tcW w:w="164" w:type="pct"/>
            <w:vAlign w:val="center"/>
          </w:tcPr>
          <w:p w:rsidR="00C64D86" w:rsidRPr="00E038CB" w:rsidRDefault="00C64D86" w:rsidP="003D08BF">
            <w:pPr>
              <w:tabs>
                <w:tab w:val="left" w:pos="0"/>
              </w:tabs>
              <w:spacing w:line="276" w:lineRule="auto"/>
              <w:jc w:val="both"/>
              <w:rPr>
                <w:rFonts w:ascii="Sylfaen" w:hAnsi="Sylfaen" w:cstheme="minorHAnsi"/>
                <w:bCs/>
                <w:noProof/>
                <w:sz w:val="24"/>
              </w:rPr>
            </w:pPr>
            <w:r w:rsidRPr="00E038CB">
              <w:rPr>
                <w:rFonts w:ascii="Sylfaen" w:hAnsi="Sylfaen" w:cstheme="minorHAnsi"/>
                <w:bCs/>
                <w:noProof/>
                <w:sz w:val="24"/>
              </w:rPr>
              <w:t>2</w:t>
            </w:r>
          </w:p>
        </w:tc>
        <w:tc>
          <w:tcPr>
            <w:tcW w:w="2438" w:type="pct"/>
          </w:tcPr>
          <w:p w:rsidR="00C64D86" w:rsidRPr="00E038CB" w:rsidRDefault="00052183" w:rsidP="00C64D86">
            <w:pPr>
              <w:tabs>
                <w:tab w:val="left" w:pos="0"/>
              </w:tabs>
              <w:spacing w:line="276" w:lineRule="auto"/>
              <w:jc w:val="both"/>
              <w:rPr>
                <w:rFonts w:ascii="Sylfaen" w:hAnsi="Sylfaen" w:cstheme="minorHAnsi"/>
                <w:bCs/>
                <w:noProof/>
                <w:lang w:val="ka-GE"/>
              </w:rPr>
            </w:pPr>
            <w:r w:rsidRPr="00E038CB">
              <w:rPr>
                <w:rFonts w:ascii="Sylfaen" w:hAnsi="Sylfaen" w:cstheme="minorHAnsi"/>
                <w:lang w:val="ka-GE"/>
              </w:rPr>
              <w:t xml:space="preserve">მიუხედავად იმისა, რომ </w:t>
            </w:r>
            <w:r w:rsidRPr="00E038CB">
              <w:rPr>
                <w:rFonts w:ascii="Sylfaen" w:hAnsi="Sylfaen" w:cstheme="minorHAnsi"/>
                <w:b/>
                <w:lang w:val="ka-GE"/>
              </w:rPr>
              <w:t xml:space="preserve">ბიუჯეტის დეფიციტისა და მთავრობის ვალის მშპ-ს მიმართ პროცენტული თანაფარდობის მაჩვენებლები პრაქტიკულად დაბრუნებულია საქართველოს კანონმდებლობით განსაზღვრულ ჩარჩოებში, მიზანშეწონილია, არ მოხდეს ბიუჯეტის პროექტით წარმოდგენილი აღნიშნული </w:t>
            </w:r>
            <w:r w:rsidRPr="00B5347A">
              <w:rPr>
                <w:rFonts w:ascii="Sylfaen" w:hAnsi="Sylfaen" w:cstheme="minorHAnsi"/>
                <w:b/>
                <w:lang w:val="ka-GE"/>
              </w:rPr>
              <w:t>მაკროეკონომიკური მაჩვენებლების რაიმე მიზეზით გაზრდა. პირიქით, მნიშვნელოვანია, როგორც დეფიციტის, ისე ვალის დაგეგმილი დონეების შემცირება, რაც თავის მხრივ დადებითად იმოქმედებს ინფლაციაზე;</w:t>
            </w:r>
          </w:p>
        </w:tc>
        <w:tc>
          <w:tcPr>
            <w:tcW w:w="2398" w:type="pct"/>
          </w:tcPr>
          <w:p w:rsidR="001B6069" w:rsidRDefault="00297749" w:rsidP="00B5347A">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 xml:space="preserve">პროექტის საბოლოო ვარიანტში არ შცვლილა ბიუჯეტის დეფიციტის მაჩვენებელი და შენარჩუნებულია მშპ-ს 2,8%-ის დონეზე. </w:t>
            </w:r>
          </w:p>
          <w:p w:rsidR="00297749" w:rsidRPr="00E038CB" w:rsidRDefault="00297749" w:rsidP="00B5347A">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მთავრობის ვალის მაჩვენებელი დამატებით შემცირდა, რაც ძირითადად დაკავშირებულია სხვადასხვა ვალუტების გაცვლითი კურსის ცვლილებებთან.</w:t>
            </w:r>
          </w:p>
        </w:tc>
      </w:tr>
      <w:tr w:rsidR="00C64D86" w:rsidRPr="00E038CB" w:rsidTr="00B42B02">
        <w:tc>
          <w:tcPr>
            <w:tcW w:w="164" w:type="pct"/>
            <w:vAlign w:val="center"/>
          </w:tcPr>
          <w:p w:rsidR="00C64D86" w:rsidRPr="00E038CB" w:rsidRDefault="00C64D86" w:rsidP="003D08BF">
            <w:pPr>
              <w:tabs>
                <w:tab w:val="left" w:pos="0"/>
              </w:tabs>
              <w:spacing w:line="276" w:lineRule="auto"/>
              <w:jc w:val="both"/>
              <w:rPr>
                <w:rFonts w:ascii="Sylfaen" w:hAnsi="Sylfaen" w:cstheme="minorHAnsi"/>
                <w:bCs/>
                <w:noProof/>
                <w:sz w:val="24"/>
              </w:rPr>
            </w:pPr>
            <w:r w:rsidRPr="00E038CB">
              <w:rPr>
                <w:rFonts w:ascii="Sylfaen" w:hAnsi="Sylfaen" w:cstheme="minorHAnsi"/>
                <w:bCs/>
                <w:noProof/>
                <w:sz w:val="24"/>
              </w:rPr>
              <w:t>3</w:t>
            </w:r>
          </w:p>
        </w:tc>
        <w:tc>
          <w:tcPr>
            <w:tcW w:w="2438" w:type="pct"/>
          </w:tcPr>
          <w:p w:rsidR="00C64D86" w:rsidRPr="00E038CB" w:rsidRDefault="00052183" w:rsidP="00C64D86">
            <w:pPr>
              <w:tabs>
                <w:tab w:val="left" w:pos="0"/>
              </w:tabs>
              <w:spacing w:line="276" w:lineRule="auto"/>
              <w:jc w:val="both"/>
              <w:rPr>
                <w:rFonts w:ascii="Sylfaen" w:hAnsi="Sylfaen" w:cstheme="minorHAnsi"/>
                <w:bCs/>
                <w:noProof/>
              </w:rPr>
            </w:pPr>
            <w:r w:rsidRPr="00E038CB">
              <w:rPr>
                <w:rFonts w:ascii="Sylfaen" w:hAnsi="Sylfaen" w:cstheme="minorHAnsi"/>
                <w:lang w:val="ka-GE"/>
              </w:rPr>
              <w:t xml:space="preserve">საქართველოს მთავრობის მიერ გაჟღერებულ იქნა </w:t>
            </w:r>
            <w:r w:rsidRPr="00E038CB">
              <w:rPr>
                <w:rFonts w:ascii="Sylfaen" w:hAnsi="Sylfaen" w:cstheme="minorHAnsi"/>
                <w:b/>
                <w:lang w:val="ka-GE"/>
              </w:rPr>
              <w:t xml:space="preserve">საჯარო სამსახურებში ხელფასის 10%-იანი მატება. წარმოდგენილი პროექტით 10%-ით გაზრდილია შრომის ანაზღაურება, თუმცა საბაზო თანამდებობრივი სარგოს მატება გათვალისწინებულია 7.1%-ით, რაც არ იძლევა საშუალებას იმ სპეციალისტებს, რომელთა ხელფასის განსაზღვრისას უკვე გამოყენებულია მაღალი კოეფიციენტები, ხელფასი გაეზარდოთ 10%-ით. მიზანშეწონილია, საბაზო თანამდებობრივი სარგოს 10%-ით </w:t>
            </w:r>
            <w:r w:rsidR="00586E8B">
              <w:rPr>
                <w:rFonts w:ascii="Sylfaen" w:hAnsi="Sylfaen" w:cstheme="minorHAnsi"/>
                <w:b/>
                <w:lang w:val="ka-GE"/>
              </w:rPr>
              <w:t>გაზ</w:t>
            </w:r>
            <w:r w:rsidRPr="00E038CB">
              <w:rPr>
                <w:rFonts w:ascii="Sylfaen" w:hAnsi="Sylfaen" w:cstheme="minorHAnsi"/>
                <w:b/>
                <w:lang w:val="ka-GE"/>
              </w:rPr>
              <w:t>რდა;</w:t>
            </w:r>
          </w:p>
        </w:tc>
        <w:tc>
          <w:tcPr>
            <w:tcW w:w="2398" w:type="pct"/>
          </w:tcPr>
          <w:p w:rsidR="003B7367" w:rsidRPr="003B7367" w:rsidRDefault="00586E8B" w:rsidP="00847443">
            <w:pPr>
              <w:tabs>
                <w:tab w:val="left" w:pos="0"/>
              </w:tabs>
              <w:spacing w:line="276" w:lineRule="auto"/>
              <w:jc w:val="both"/>
              <w:rPr>
                <w:rFonts w:ascii="Sylfaen" w:hAnsi="Sylfaen" w:cstheme="minorHAnsi"/>
                <w:b/>
                <w:bCs/>
                <w:noProof/>
                <w:lang w:val="ka-GE"/>
              </w:rPr>
            </w:pPr>
            <w:r w:rsidRPr="003B7367">
              <w:rPr>
                <w:rFonts w:ascii="Sylfaen" w:hAnsi="Sylfaen" w:cstheme="minorHAnsi"/>
                <w:b/>
                <w:bCs/>
                <w:noProof/>
                <w:lang w:val="ka-GE"/>
              </w:rPr>
              <w:t>გათვალისწინებული</w:t>
            </w:r>
            <w:r w:rsidR="003B7367" w:rsidRPr="003B7367">
              <w:rPr>
                <w:rFonts w:ascii="Sylfaen" w:hAnsi="Sylfaen" w:cstheme="minorHAnsi"/>
                <w:b/>
                <w:bCs/>
                <w:noProof/>
                <w:lang w:val="ka-GE"/>
              </w:rPr>
              <w:t>ა</w:t>
            </w:r>
            <w:r w:rsidRPr="003B7367">
              <w:rPr>
                <w:rFonts w:ascii="Sylfaen" w:hAnsi="Sylfaen" w:cstheme="minorHAnsi"/>
                <w:b/>
                <w:bCs/>
                <w:noProof/>
                <w:lang w:val="ka-GE"/>
              </w:rPr>
              <w:t xml:space="preserve"> </w:t>
            </w:r>
          </w:p>
          <w:p w:rsidR="00C64D86" w:rsidRPr="00E038CB" w:rsidRDefault="003B7367" w:rsidP="003B7367">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 xml:space="preserve">საბაზო თანამდებობრივი სარგო გაიზარდა 10%-ით და განისაზღვრა 1 210 ლარის ოდენობით. </w:t>
            </w:r>
          </w:p>
        </w:tc>
      </w:tr>
      <w:tr w:rsidR="00C64D86" w:rsidRPr="00E038CB" w:rsidTr="00B42B02">
        <w:tc>
          <w:tcPr>
            <w:tcW w:w="164" w:type="pct"/>
            <w:vAlign w:val="center"/>
          </w:tcPr>
          <w:p w:rsidR="00C64D86" w:rsidRPr="00E038CB" w:rsidRDefault="00C64D86" w:rsidP="003D08BF">
            <w:pPr>
              <w:tabs>
                <w:tab w:val="left" w:pos="0"/>
              </w:tabs>
              <w:spacing w:line="276" w:lineRule="auto"/>
              <w:jc w:val="both"/>
              <w:rPr>
                <w:rFonts w:ascii="Sylfaen" w:hAnsi="Sylfaen" w:cstheme="minorHAnsi"/>
                <w:bCs/>
                <w:noProof/>
                <w:sz w:val="24"/>
              </w:rPr>
            </w:pPr>
            <w:r w:rsidRPr="00E038CB">
              <w:rPr>
                <w:rFonts w:ascii="Sylfaen" w:hAnsi="Sylfaen" w:cstheme="minorHAnsi"/>
                <w:bCs/>
                <w:noProof/>
                <w:sz w:val="24"/>
              </w:rPr>
              <w:t>4</w:t>
            </w:r>
          </w:p>
        </w:tc>
        <w:tc>
          <w:tcPr>
            <w:tcW w:w="2438" w:type="pct"/>
          </w:tcPr>
          <w:p w:rsidR="00C64D86" w:rsidRPr="00E038CB" w:rsidRDefault="00052183" w:rsidP="00586E8B">
            <w:pPr>
              <w:tabs>
                <w:tab w:val="left" w:pos="0"/>
              </w:tabs>
              <w:spacing w:line="276" w:lineRule="auto"/>
              <w:jc w:val="both"/>
              <w:rPr>
                <w:rFonts w:ascii="Sylfaen" w:hAnsi="Sylfaen" w:cstheme="minorHAnsi"/>
                <w:bCs/>
                <w:noProof/>
              </w:rPr>
            </w:pPr>
            <w:r w:rsidRPr="00E038CB">
              <w:rPr>
                <w:rFonts w:ascii="Sylfaen" w:hAnsi="Sylfaen" w:cstheme="minorHAnsi"/>
                <w:lang w:val="ka-GE"/>
              </w:rPr>
              <w:t xml:space="preserve">ბიუჯეტის წარმოდგენილ პროექტს თან ახლავს „საჯარო დაწესებულებაში შრომის ანაზღაურების შესახებ“ საქართველოს კანონში ცვლილება, რომელიც განსაზღვრავს საჯარო სექტორში შრომის ანაზღაურების ინდექსაციის წესს 2023-2025 წლებისთვის, ხოლო 2026 წლიდან ამოქმედდება შრომის ანაზღაურების განსაზღვრის სხვა პრინციპი. </w:t>
            </w:r>
            <w:r w:rsidRPr="00E038CB">
              <w:rPr>
                <w:rFonts w:ascii="Sylfaen" w:hAnsi="Sylfaen" w:cstheme="minorHAnsi"/>
                <w:b/>
                <w:lang w:val="ka-GE"/>
              </w:rPr>
              <w:t>2023-2025 წლებისათვის საბაზო თანამდებობრივი სარგოს ზრდა შემოთავაზებული წესით მისაღებია იმ შემთხვევაში, თუ საბაზო თანამდებობრივი სარგოს მატების ოდენობა იქნება არანაკლებ 10%-ისა, როგორც ეს დააანონსა საქართველოს მთავრობამ;</w:t>
            </w:r>
          </w:p>
        </w:tc>
        <w:tc>
          <w:tcPr>
            <w:tcW w:w="2398" w:type="pct"/>
          </w:tcPr>
          <w:p w:rsidR="003B7367" w:rsidRPr="003B7367" w:rsidRDefault="003B7367" w:rsidP="003B7367">
            <w:pPr>
              <w:tabs>
                <w:tab w:val="left" w:pos="0"/>
              </w:tabs>
              <w:spacing w:line="276" w:lineRule="auto"/>
              <w:jc w:val="both"/>
              <w:rPr>
                <w:rFonts w:ascii="Sylfaen" w:hAnsi="Sylfaen" w:cstheme="minorHAnsi"/>
                <w:b/>
                <w:bCs/>
                <w:noProof/>
                <w:lang w:val="ka-GE"/>
              </w:rPr>
            </w:pPr>
            <w:r w:rsidRPr="003B7367">
              <w:rPr>
                <w:rFonts w:ascii="Sylfaen" w:hAnsi="Sylfaen" w:cstheme="minorHAnsi"/>
                <w:b/>
                <w:bCs/>
                <w:noProof/>
                <w:lang w:val="ka-GE"/>
              </w:rPr>
              <w:t xml:space="preserve">გათვალისწინებულია </w:t>
            </w:r>
          </w:p>
          <w:p w:rsidR="00C64D86" w:rsidRPr="00E038CB" w:rsidRDefault="003B7367" w:rsidP="003B7367">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საბაზო თანამდებობრივი სარგო გაიზარდა 10%-ით და განისაზღვრა 1 210 ლარის ოდენობით.</w:t>
            </w:r>
          </w:p>
        </w:tc>
      </w:tr>
      <w:tr w:rsidR="00C64D86" w:rsidRPr="00E038CB" w:rsidTr="00B42B02">
        <w:tc>
          <w:tcPr>
            <w:tcW w:w="164" w:type="pct"/>
            <w:vAlign w:val="center"/>
          </w:tcPr>
          <w:p w:rsidR="00C64D86" w:rsidRPr="00E038CB" w:rsidRDefault="00726434" w:rsidP="003D08BF">
            <w:pPr>
              <w:tabs>
                <w:tab w:val="left" w:pos="0"/>
              </w:tabs>
              <w:spacing w:line="276" w:lineRule="auto"/>
              <w:jc w:val="both"/>
              <w:rPr>
                <w:rFonts w:ascii="Sylfaen" w:hAnsi="Sylfaen" w:cstheme="minorHAnsi"/>
                <w:bCs/>
                <w:noProof/>
                <w:sz w:val="24"/>
              </w:rPr>
            </w:pPr>
            <w:r w:rsidRPr="00E038CB">
              <w:rPr>
                <w:rFonts w:ascii="Sylfaen" w:hAnsi="Sylfaen" w:cstheme="minorHAnsi"/>
                <w:bCs/>
                <w:noProof/>
                <w:sz w:val="24"/>
              </w:rPr>
              <w:t>5</w:t>
            </w:r>
          </w:p>
        </w:tc>
        <w:tc>
          <w:tcPr>
            <w:tcW w:w="2438" w:type="pct"/>
          </w:tcPr>
          <w:p w:rsidR="00C64D86" w:rsidRPr="00E038CB" w:rsidRDefault="00052183" w:rsidP="00E44C4A">
            <w:pPr>
              <w:tabs>
                <w:tab w:val="left" w:pos="0"/>
              </w:tabs>
              <w:spacing w:line="276" w:lineRule="auto"/>
              <w:jc w:val="both"/>
              <w:rPr>
                <w:rFonts w:ascii="Sylfaen" w:hAnsi="Sylfaen" w:cstheme="minorHAnsi"/>
                <w:bCs/>
                <w:noProof/>
              </w:rPr>
            </w:pPr>
            <w:r w:rsidRPr="00E038CB">
              <w:rPr>
                <w:rFonts w:ascii="Sylfaen" w:hAnsi="Sylfaen" w:cstheme="minorHAnsi"/>
                <w:lang w:val="ka-GE"/>
              </w:rPr>
              <w:t xml:space="preserve">მოქმედი კანონმდებლობის შესაბამისად, </w:t>
            </w:r>
            <w:r w:rsidRPr="003B7367">
              <w:rPr>
                <w:rFonts w:ascii="Sylfaen" w:hAnsi="Sylfaen" w:cstheme="minorHAnsi"/>
                <w:lang w:val="ka-GE"/>
              </w:rPr>
              <w:t>საქართველოს პარლამენტის და მის დაქვემდებარებაში არსებული უწყებების, ასევე, სახელმწიფო აუდიტის სამსახურისა და ცენტრალური საარჩევნო კომისიის (ცსკო-ს) ბიუჯეტის პროექტები საქართველოს პარლამენტის მიერ განსაზღვრული იქნა ადრე, ვიდრე მიღებულ იქნა საქართველოს მთავრობის გადაწყვეტილება საჯარო სამსახურში ხელფასის 10%-ით ზრდის თაობაზე. ხელფასის 10%-იანი მატება უნდა განხორციელდეს ამ უწყებებშიც. შესაბამისად, მოხდეს აღნიშნული ორგანიზაციების მიერ დამატებით წარმოდგენილი განაცხადების განხილვა და ასახვა ბიუჯეტში;</w:t>
            </w:r>
          </w:p>
        </w:tc>
        <w:tc>
          <w:tcPr>
            <w:tcW w:w="2398" w:type="pct"/>
          </w:tcPr>
          <w:p w:rsidR="003B7367" w:rsidRPr="003B7367" w:rsidRDefault="00586E8B" w:rsidP="003D08BF">
            <w:pPr>
              <w:tabs>
                <w:tab w:val="left" w:pos="0"/>
              </w:tabs>
              <w:spacing w:line="276" w:lineRule="auto"/>
              <w:jc w:val="both"/>
              <w:rPr>
                <w:rFonts w:ascii="Sylfaen" w:hAnsi="Sylfaen" w:cstheme="minorHAnsi"/>
                <w:b/>
                <w:bCs/>
                <w:noProof/>
                <w:lang w:val="ka-GE"/>
              </w:rPr>
            </w:pPr>
            <w:r w:rsidRPr="003B7367">
              <w:rPr>
                <w:rFonts w:ascii="Sylfaen" w:hAnsi="Sylfaen" w:cstheme="minorHAnsi"/>
                <w:b/>
                <w:bCs/>
                <w:noProof/>
                <w:lang w:val="ka-GE"/>
              </w:rPr>
              <w:t>გათვალისწინებული</w:t>
            </w:r>
            <w:r w:rsidR="003B7367" w:rsidRPr="003B7367">
              <w:rPr>
                <w:rFonts w:ascii="Sylfaen" w:hAnsi="Sylfaen" w:cstheme="minorHAnsi"/>
                <w:b/>
                <w:bCs/>
                <w:noProof/>
                <w:lang w:val="ka-GE"/>
              </w:rPr>
              <w:t>ა</w:t>
            </w:r>
          </w:p>
          <w:p w:rsidR="00C64D86" w:rsidRDefault="003B7367" w:rsidP="003B7367">
            <w:pPr>
              <w:tabs>
                <w:tab w:val="left" w:pos="0"/>
              </w:tabs>
              <w:spacing w:line="276" w:lineRule="auto"/>
              <w:jc w:val="both"/>
              <w:rPr>
                <w:rFonts w:ascii="Sylfaen" w:hAnsi="Sylfaen" w:cstheme="minorHAnsi"/>
                <w:lang w:val="ka-GE"/>
              </w:rPr>
            </w:pPr>
            <w:r w:rsidRPr="003B7367">
              <w:rPr>
                <w:rFonts w:ascii="Sylfaen" w:hAnsi="Sylfaen" w:cstheme="minorHAnsi"/>
                <w:lang w:val="ka-GE"/>
              </w:rPr>
              <w:t>სახელმწიფო აუდიტის სამსახურისა და ცენტრალური საარჩევნო კომისიის</w:t>
            </w:r>
            <w:r>
              <w:rPr>
                <w:rFonts w:ascii="Sylfaen" w:hAnsi="Sylfaen" w:cstheme="minorHAnsi"/>
                <w:lang w:val="ka-GE"/>
              </w:rPr>
              <w:t>თვის</w:t>
            </w:r>
            <w:r w:rsidRPr="003B7367">
              <w:rPr>
                <w:rFonts w:ascii="Sylfaen" w:hAnsi="Sylfaen" w:cstheme="minorHAnsi"/>
                <w:lang w:val="ka-GE"/>
              </w:rPr>
              <w:t xml:space="preserve"> (ცსკო-ს)</w:t>
            </w:r>
            <w:r>
              <w:rPr>
                <w:rFonts w:ascii="Sylfaen" w:hAnsi="Sylfaen" w:cstheme="minorHAnsi"/>
                <w:lang w:val="ka-GE"/>
              </w:rPr>
              <w:t xml:space="preserve"> შრომის ანაზღაურების მუხლით გათვალისწინებული ასიგნებები დამტკიცებულ გეგმასთან შედარებით გაზრდილია 10%-ით. </w:t>
            </w:r>
          </w:p>
          <w:p w:rsidR="00297749" w:rsidRPr="00E038CB" w:rsidRDefault="00297749" w:rsidP="003B7367">
            <w:pPr>
              <w:tabs>
                <w:tab w:val="left" w:pos="0"/>
              </w:tabs>
              <w:spacing w:line="276" w:lineRule="auto"/>
              <w:jc w:val="both"/>
              <w:rPr>
                <w:rFonts w:ascii="Sylfaen" w:hAnsi="Sylfaen" w:cstheme="minorHAnsi"/>
                <w:bCs/>
                <w:noProof/>
                <w:lang w:val="ka-GE"/>
              </w:rPr>
            </w:pPr>
          </w:p>
        </w:tc>
      </w:tr>
      <w:tr w:rsidR="00C64D86" w:rsidRPr="00E038CB" w:rsidTr="00B42B02">
        <w:tc>
          <w:tcPr>
            <w:tcW w:w="164" w:type="pct"/>
            <w:vAlign w:val="center"/>
          </w:tcPr>
          <w:p w:rsidR="00C64D86" w:rsidRPr="00E038CB" w:rsidRDefault="00807BBE" w:rsidP="003D08BF">
            <w:pPr>
              <w:tabs>
                <w:tab w:val="left" w:pos="0"/>
              </w:tabs>
              <w:spacing w:line="276" w:lineRule="auto"/>
              <w:jc w:val="both"/>
              <w:rPr>
                <w:rFonts w:ascii="Sylfaen" w:hAnsi="Sylfaen" w:cstheme="minorHAnsi"/>
                <w:bCs/>
                <w:noProof/>
                <w:sz w:val="24"/>
              </w:rPr>
            </w:pPr>
            <w:r w:rsidRPr="00E038CB">
              <w:rPr>
                <w:rFonts w:ascii="Sylfaen" w:hAnsi="Sylfaen" w:cstheme="minorHAnsi"/>
                <w:bCs/>
                <w:noProof/>
                <w:sz w:val="24"/>
              </w:rPr>
              <w:t>6</w:t>
            </w:r>
          </w:p>
        </w:tc>
        <w:tc>
          <w:tcPr>
            <w:tcW w:w="2438" w:type="pct"/>
          </w:tcPr>
          <w:p w:rsidR="00C64D86" w:rsidRPr="00E038CB" w:rsidRDefault="00052183" w:rsidP="00E44C4A">
            <w:pPr>
              <w:tabs>
                <w:tab w:val="left" w:pos="0"/>
              </w:tabs>
              <w:spacing w:line="276" w:lineRule="auto"/>
              <w:jc w:val="both"/>
              <w:rPr>
                <w:rFonts w:ascii="Sylfaen" w:hAnsi="Sylfaen" w:cstheme="minorHAnsi"/>
                <w:bCs/>
                <w:noProof/>
              </w:rPr>
            </w:pPr>
            <w:r w:rsidRPr="00E038CB">
              <w:rPr>
                <w:rFonts w:ascii="Sylfaen" w:hAnsi="Sylfaen" w:cstheme="minorHAnsi"/>
                <w:lang w:val="ka-GE"/>
              </w:rPr>
              <w:t xml:space="preserve">კომიტეტში წარმოდგენილი გენდერული თანასწორობის მუდმივმოქმედი საპარლამენტო საბჭოდან შემოსული წერილით მოთხოვნილია </w:t>
            </w:r>
            <w:r w:rsidRPr="00E038CB">
              <w:rPr>
                <w:rFonts w:ascii="Sylfaen" w:hAnsi="Sylfaen" w:cstheme="minorHAnsi"/>
                <w:b/>
                <w:lang w:val="ka-GE"/>
              </w:rPr>
              <w:t xml:space="preserve">2023 წლიდან საქართველოს პარლამენტის პროგრამის ფარგლებში გამოიყოს გენდერული თანასწორობის მხარდამჭერი საქმიანობის ხელშეწყობის ქვეპროგრამა კოდით 01 01 03 02 და დაფინანსდეს პარლამენტის ასიგნებების ფარგლებში 50 ათასი ლარის ოდენობით. შესაბამისად, საქართველოს პარლამენტის 2023 წლის ბიუჯეტის პროექტით წარმოდგენილი პროგრამა </w:t>
            </w:r>
            <w:r w:rsidR="00814011" w:rsidRPr="00E038CB">
              <w:rPr>
                <w:rFonts w:ascii="Sylfaen" w:hAnsi="Sylfaen" w:cstheme="minorHAnsi"/>
                <w:b/>
                <w:lang w:val="ka-GE"/>
              </w:rPr>
              <w:t xml:space="preserve">ჩამოყალიბდეს - </w:t>
            </w:r>
            <w:r w:rsidRPr="00E038CB">
              <w:rPr>
                <w:rFonts w:ascii="Sylfaen" w:hAnsi="Sylfaen" w:cstheme="minorHAnsi"/>
                <w:b/>
                <w:lang w:val="ka-GE"/>
              </w:rPr>
              <w:t>„საკანონმდებლო საქმიანობის ადმინისტრაციული მხარდაჭერა“ - კოდი</w:t>
            </w:r>
            <w:r w:rsidR="00814011" w:rsidRPr="00E038CB">
              <w:rPr>
                <w:rFonts w:ascii="Sylfaen" w:hAnsi="Sylfaen" w:cstheme="minorHAnsi"/>
                <w:b/>
                <w:lang w:val="ka-GE"/>
              </w:rPr>
              <w:t xml:space="preserve"> 01 01 03;</w:t>
            </w:r>
          </w:p>
        </w:tc>
        <w:tc>
          <w:tcPr>
            <w:tcW w:w="2398" w:type="pct"/>
          </w:tcPr>
          <w:p w:rsidR="00C64D86" w:rsidRPr="003B7367" w:rsidRDefault="00586E8B" w:rsidP="003B7367">
            <w:pPr>
              <w:tabs>
                <w:tab w:val="left" w:pos="0"/>
              </w:tabs>
              <w:spacing w:line="276" w:lineRule="auto"/>
              <w:jc w:val="both"/>
              <w:rPr>
                <w:rFonts w:ascii="Sylfaen" w:hAnsi="Sylfaen" w:cstheme="minorHAnsi"/>
                <w:b/>
                <w:bCs/>
                <w:noProof/>
                <w:lang w:val="ka-GE"/>
              </w:rPr>
            </w:pPr>
            <w:r w:rsidRPr="003B7367">
              <w:rPr>
                <w:rFonts w:ascii="Sylfaen" w:hAnsi="Sylfaen" w:cstheme="minorHAnsi"/>
                <w:b/>
                <w:bCs/>
                <w:noProof/>
                <w:lang w:val="ka-GE"/>
              </w:rPr>
              <w:t>გათვალისწინებული</w:t>
            </w:r>
            <w:r w:rsidR="003B7367" w:rsidRPr="003B7367">
              <w:rPr>
                <w:rFonts w:ascii="Sylfaen" w:hAnsi="Sylfaen" w:cstheme="minorHAnsi"/>
                <w:b/>
                <w:bCs/>
                <w:noProof/>
                <w:lang w:val="ka-GE"/>
              </w:rPr>
              <w:t>ა</w:t>
            </w:r>
          </w:p>
        </w:tc>
      </w:tr>
      <w:tr w:rsidR="00586E8B" w:rsidRPr="00E038CB" w:rsidTr="00B42B02">
        <w:tc>
          <w:tcPr>
            <w:tcW w:w="164" w:type="pct"/>
            <w:vAlign w:val="center"/>
          </w:tcPr>
          <w:p w:rsidR="00586E8B" w:rsidRPr="00E038CB" w:rsidRDefault="00586E8B" w:rsidP="00586E8B">
            <w:pPr>
              <w:tabs>
                <w:tab w:val="left" w:pos="0"/>
              </w:tabs>
              <w:spacing w:line="276" w:lineRule="auto"/>
              <w:jc w:val="both"/>
              <w:rPr>
                <w:rFonts w:ascii="Sylfaen" w:hAnsi="Sylfaen" w:cstheme="minorHAnsi"/>
                <w:bCs/>
                <w:noProof/>
                <w:sz w:val="24"/>
              </w:rPr>
            </w:pPr>
            <w:r w:rsidRPr="00E038CB">
              <w:rPr>
                <w:rFonts w:ascii="Sylfaen" w:hAnsi="Sylfaen" w:cstheme="minorHAnsi"/>
                <w:bCs/>
                <w:noProof/>
                <w:sz w:val="24"/>
              </w:rPr>
              <w:t>7</w:t>
            </w:r>
          </w:p>
        </w:tc>
        <w:tc>
          <w:tcPr>
            <w:tcW w:w="2438" w:type="pct"/>
          </w:tcPr>
          <w:p w:rsidR="00586E8B" w:rsidRPr="00E038CB" w:rsidRDefault="00586E8B" w:rsidP="00586E8B">
            <w:pPr>
              <w:tabs>
                <w:tab w:val="left" w:pos="0"/>
              </w:tabs>
              <w:spacing w:line="276" w:lineRule="auto"/>
              <w:jc w:val="both"/>
              <w:rPr>
                <w:rFonts w:ascii="Sylfaen" w:hAnsi="Sylfaen" w:cstheme="minorHAnsi"/>
                <w:bCs/>
                <w:noProof/>
                <w:lang w:val="ka-GE"/>
              </w:rPr>
            </w:pPr>
            <w:r w:rsidRPr="00E038CB">
              <w:rPr>
                <w:rFonts w:ascii="Sylfaen" w:hAnsi="Sylfaen" w:cstheme="minorHAnsi"/>
                <w:lang w:val="ka-GE"/>
              </w:rPr>
              <w:t xml:space="preserve">საქართველოს პარლამენტმა I მოსმენით მიიღო საქართველოს ორგანული კანონის პროექტი „საქართველოს ორგანულ კანონში „საქართველოს საარჩევნო კოდექსში“ ცვლილების შეტანის შესახებ“, რომელიც ითვალისწინებს </w:t>
            </w:r>
            <w:r w:rsidRPr="00E038CB">
              <w:rPr>
                <w:rFonts w:ascii="Sylfaen" w:hAnsi="Sylfaen" w:cstheme="minorHAnsi"/>
                <w:b/>
                <w:lang w:val="ka-GE"/>
              </w:rPr>
              <w:t>კენჭისყრის ელექტრონული საშუალებების გამოყენებით ჩატარების პრინციპის ფართოდ დანერგვას. მიზანშეწონილია, დაიწყოს კონსულტაციები აღნიშნული მიზნით 2023 წლის სახელმწიფო ბიუჯეტში შესაბამისი თანხების გათვალისწინების თაობაზე;</w:t>
            </w:r>
          </w:p>
        </w:tc>
        <w:tc>
          <w:tcPr>
            <w:tcW w:w="2398" w:type="pct"/>
          </w:tcPr>
          <w:p w:rsidR="00586E8B" w:rsidRDefault="003B7367" w:rsidP="00B5347A">
            <w:pPr>
              <w:tabs>
                <w:tab w:val="left" w:pos="0"/>
              </w:tabs>
              <w:spacing w:line="276" w:lineRule="auto"/>
              <w:jc w:val="both"/>
              <w:rPr>
                <w:rFonts w:ascii="Sylfaen" w:hAnsi="Sylfaen" w:cstheme="minorHAnsi"/>
                <w:b/>
                <w:bCs/>
                <w:noProof/>
                <w:lang w:val="ka-GE"/>
              </w:rPr>
            </w:pPr>
            <w:r w:rsidRPr="003B7367">
              <w:rPr>
                <w:rFonts w:ascii="Sylfaen" w:hAnsi="Sylfaen" w:cstheme="minorHAnsi"/>
                <w:b/>
                <w:bCs/>
                <w:noProof/>
                <w:lang w:val="ka-GE"/>
              </w:rPr>
              <w:t>გათვალისწინებულია</w:t>
            </w:r>
          </w:p>
          <w:p w:rsidR="001B7B53" w:rsidRDefault="001B7B53" w:rsidP="00B5347A">
            <w:pPr>
              <w:tabs>
                <w:tab w:val="left" w:pos="0"/>
              </w:tabs>
              <w:spacing w:line="276" w:lineRule="auto"/>
              <w:jc w:val="both"/>
              <w:rPr>
                <w:rFonts w:ascii="Sylfaen" w:hAnsi="Sylfaen" w:cstheme="minorHAnsi"/>
                <w:b/>
                <w:bCs/>
                <w:noProof/>
                <w:lang w:val="ka-GE"/>
              </w:rPr>
            </w:pPr>
          </w:p>
          <w:p w:rsidR="001B7B53" w:rsidRPr="001B7B53" w:rsidRDefault="001B7B53" w:rsidP="00B5347A">
            <w:pPr>
              <w:tabs>
                <w:tab w:val="left" w:pos="0"/>
              </w:tabs>
              <w:spacing w:line="276" w:lineRule="auto"/>
              <w:jc w:val="both"/>
              <w:rPr>
                <w:rFonts w:ascii="Sylfaen" w:hAnsi="Sylfaen" w:cstheme="minorHAnsi"/>
                <w:bCs/>
                <w:noProof/>
                <w:lang w:val="ka-GE"/>
              </w:rPr>
            </w:pPr>
            <w:r w:rsidRPr="001B7B53">
              <w:rPr>
                <w:rFonts w:ascii="Sylfaen" w:hAnsi="Sylfaen" w:cstheme="minorHAnsi"/>
                <w:bCs/>
                <w:noProof/>
                <w:lang w:val="ka-GE"/>
              </w:rPr>
              <w:t>ელექტრონული არჩევნების მოსამზადებელი ღონისძიებების დასაფინანსებლად დამატებით გათვალისწინებულია 20.0 მლნ ლარი.</w:t>
            </w:r>
          </w:p>
          <w:p w:rsidR="003B7367" w:rsidRPr="00E038CB" w:rsidRDefault="003B7367" w:rsidP="00B5347A">
            <w:pPr>
              <w:tabs>
                <w:tab w:val="left" w:pos="0"/>
              </w:tabs>
              <w:spacing w:line="276" w:lineRule="auto"/>
              <w:jc w:val="both"/>
              <w:rPr>
                <w:rFonts w:ascii="Sylfaen" w:hAnsi="Sylfaen" w:cstheme="minorHAnsi"/>
                <w:bCs/>
                <w:noProof/>
                <w:lang w:val="ka-GE"/>
              </w:rPr>
            </w:pPr>
          </w:p>
        </w:tc>
      </w:tr>
      <w:tr w:rsidR="00586E8B" w:rsidRPr="00E038CB" w:rsidTr="00B42B02">
        <w:tc>
          <w:tcPr>
            <w:tcW w:w="164" w:type="pct"/>
            <w:vAlign w:val="center"/>
          </w:tcPr>
          <w:p w:rsidR="00586E8B" w:rsidRPr="00E038CB" w:rsidRDefault="00586E8B" w:rsidP="00586E8B">
            <w:pPr>
              <w:tabs>
                <w:tab w:val="left" w:pos="0"/>
              </w:tabs>
              <w:spacing w:line="276" w:lineRule="auto"/>
              <w:jc w:val="both"/>
              <w:rPr>
                <w:rFonts w:ascii="Sylfaen" w:hAnsi="Sylfaen" w:cstheme="minorHAnsi"/>
                <w:bCs/>
                <w:noProof/>
                <w:sz w:val="24"/>
              </w:rPr>
            </w:pPr>
            <w:r w:rsidRPr="00E038CB">
              <w:rPr>
                <w:rFonts w:ascii="Sylfaen" w:hAnsi="Sylfaen" w:cstheme="minorHAnsi"/>
                <w:bCs/>
                <w:noProof/>
                <w:sz w:val="24"/>
              </w:rPr>
              <w:t>8</w:t>
            </w:r>
          </w:p>
        </w:tc>
        <w:tc>
          <w:tcPr>
            <w:tcW w:w="2438" w:type="pct"/>
          </w:tcPr>
          <w:p w:rsidR="00586E8B" w:rsidRPr="00586E8B" w:rsidRDefault="00586E8B" w:rsidP="00586E8B">
            <w:pPr>
              <w:tabs>
                <w:tab w:val="left" w:pos="0"/>
              </w:tabs>
              <w:spacing w:line="276" w:lineRule="auto"/>
              <w:jc w:val="both"/>
              <w:rPr>
                <w:rFonts w:ascii="Sylfaen" w:hAnsi="Sylfaen" w:cstheme="minorHAnsi"/>
                <w:bCs/>
                <w:noProof/>
              </w:rPr>
            </w:pPr>
            <w:r w:rsidRPr="00586E8B">
              <w:rPr>
                <w:rFonts w:ascii="Sylfaen" w:hAnsi="Sylfaen" w:cstheme="minorHAnsi"/>
                <w:lang w:val="ka-GE"/>
              </w:rPr>
              <w:t xml:space="preserve">საქართველოს კანონმდებლობით 2021 წლიდან მოქმედებს პენსიის ზრდის ინდექსაციის წესი, რომლის შესაბამისად ეკონომიკურ პარამეტრებზე (ეკონომიკური ზრდა და ინფლაცია) დაყრდნობით ყოველწლიურად ხდება პენსიის გადაანგარიშება და მატება. ასევე, 2023 წლის იანვრიდან გათვალისწინებულია საჯარო დაწესებულებებში საბაზო თანამდებობრივი სარგოს ყოველწლიურად გადაანგარიშების მექანიზმი. სხვა კომიტეტებთან ერთად </w:t>
            </w:r>
            <w:r w:rsidRPr="00586E8B">
              <w:rPr>
                <w:rFonts w:ascii="Sylfaen" w:hAnsi="Sylfaen" w:cstheme="minorHAnsi"/>
                <w:b/>
                <w:lang w:val="ka-GE"/>
              </w:rPr>
              <w:t>კომიტეტი უწევს რეკომენდაციას, რომ მოხდეს ასევე, მეთოდოლოგიის (ინდექსაციის წესის) შემუშავება პენსიონერების იმ ნაწილისათვის, რომელთა კომპენსაციის მაქსიმალური ზღვარი კანონით განისაზღვრა 2005 წელს (560 ლარი) და ბოლო 17 წელია არ შეცვლილა;</w:t>
            </w:r>
          </w:p>
        </w:tc>
        <w:tc>
          <w:tcPr>
            <w:tcW w:w="2398" w:type="pct"/>
          </w:tcPr>
          <w:p w:rsidR="00586E8B" w:rsidRPr="00586E8B" w:rsidRDefault="00586E8B" w:rsidP="00586E8B">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აღნიშნულ საკითხზე შესაძლებელია დაიწყოს მუშაობა და   განხორციელდეს 2024 წლიდან.</w:t>
            </w:r>
          </w:p>
        </w:tc>
      </w:tr>
      <w:tr w:rsidR="00586E8B" w:rsidRPr="00E038CB" w:rsidTr="00B42B02">
        <w:tc>
          <w:tcPr>
            <w:tcW w:w="164" w:type="pct"/>
            <w:vAlign w:val="center"/>
          </w:tcPr>
          <w:p w:rsidR="00586E8B" w:rsidRPr="00E038CB" w:rsidRDefault="00586E8B" w:rsidP="00586E8B">
            <w:pPr>
              <w:tabs>
                <w:tab w:val="left" w:pos="0"/>
              </w:tabs>
              <w:spacing w:line="276" w:lineRule="auto"/>
              <w:jc w:val="both"/>
              <w:rPr>
                <w:rFonts w:ascii="Sylfaen" w:hAnsi="Sylfaen" w:cstheme="minorHAnsi"/>
                <w:bCs/>
                <w:noProof/>
                <w:sz w:val="24"/>
              </w:rPr>
            </w:pPr>
            <w:r w:rsidRPr="00E038CB">
              <w:rPr>
                <w:rFonts w:ascii="Sylfaen" w:hAnsi="Sylfaen" w:cstheme="minorHAnsi"/>
                <w:bCs/>
                <w:noProof/>
                <w:sz w:val="24"/>
              </w:rPr>
              <w:t>9</w:t>
            </w:r>
          </w:p>
        </w:tc>
        <w:tc>
          <w:tcPr>
            <w:tcW w:w="2438" w:type="pct"/>
          </w:tcPr>
          <w:p w:rsidR="00586E8B" w:rsidRPr="00E038CB" w:rsidRDefault="00586E8B" w:rsidP="00586E8B">
            <w:pPr>
              <w:tabs>
                <w:tab w:val="left" w:pos="0"/>
              </w:tabs>
              <w:spacing w:line="276" w:lineRule="auto"/>
              <w:jc w:val="both"/>
              <w:rPr>
                <w:rFonts w:ascii="Sylfaen" w:hAnsi="Sylfaen" w:cstheme="minorHAnsi"/>
                <w:bCs/>
                <w:noProof/>
                <w:lang w:val="ka-GE"/>
              </w:rPr>
            </w:pPr>
            <w:r w:rsidRPr="00E038CB">
              <w:rPr>
                <w:rFonts w:ascii="Sylfaen" w:hAnsi="Sylfaen" w:cstheme="minorHAnsi"/>
                <w:lang w:val="ka-GE"/>
              </w:rPr>
              <w:t xml:space="preserve">პენსიების მატება ეხება ყველას, მათ შორის შშმ პირებს. </w:t>
            </w:r>
            <w:r w:rsidRPr="00E038CB">
              <w:rPr>
                <w:rFonts w:ascii="Sylfaen" w:hAnsi="Sylfaen" w:cstheme="minorHAnsi"/>
                <w:b/>
                <w:lang w:val="ka-GE"/>
              </w:rPr>
              <w:t>ამასთან, არ ეზრდება სოციალური დახმარების ოდენობა მთელი რიგი დახმარების მიმღებ პირებს. მიზანშეწონილია, გადაიხედოს ამ დახმარებების საკითხი. თუ მისი ზრდა სრულად ვერ მოხერხდება 2023 წლის ბიუჯეტით, განხორციელდეს 2024 წელს;</w:t>
            </w:r>
          </w:p>
        </w:tc>
        <w:tc>
          <w:tcPr>
            <w:tcW w:w="2398" w:type="pct"/>
          </w:tcPr>
          <w:p w:rsidR="00586E8B" w:rsidRDefault="00586E8B" w:rsidP="00586E8B">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 xml:space="preserve">სოციალური დაცვის ღონისძიებების ფარგლებში აქცენტი კვლავ გაკეთდება სოციალურად დაუცველი ბავშვების და შშმ პირების მხარდაჭერაზე. </w:t>
            </w:r>
            <w:r w:rsidR="00297749">
              <w:rPr>
                <w:rFonts w:ascii="Sylfaen" w:hAnsi="Sylfaen" w:cstheme="minorHAnsi"/>
                <w:bCs/>
                <w:noProof/>
                <w:lang w:val="ka-GE"/>
              </w:rPr>
              <w:t>ამავდროულად,</w:t>
            </w:r>
            <w:r>
              <w:rPr>
                <w:rFonts w:ascii="Sylfaen" w:hAnsi="Sylfaen" w:cstheme="minorHAnsi"/>
                <w:bCs/>
                <w:noProof/>
                <w:lang w:val="ka-GE"/>
              </w:rPr>
              <w:t xml:space="preserve"> სახელმწიფო მაქსიმალურად მიმართავს რესურსებს </w:t>
            </w:r>
            <w:r w:rsidR="00AE0A03">
              <w:rPr>
                <w:rFonts w:ascii="Sylfaen" w:hAnsi="Sylfaen" w:cstheme="minorHAnsi"/>
                <w:bCs/>
                <w:noProof/>
                <w:lang w:val="ka-GE"/>
              </w:rPr>
              <w:t>სოციალურად დაუცველი შრომისუნარიანი მოსახლეობის შრომის ბაზარზე ჩართვის ხელშეწყობის მიმართულებით.</w:t>
            </w:r>
          </w:p>
          <w:p w:rsidR="001B7B53" w:rsidRPr="00586E8B" w:rsidRDefault="001B7B53" w:rsidP="00586E8B">
            <w:pPr>
              <w:tabs>
                <w:tab w:val="left" w:pos="0"/>
              </w:tabs>
              <w:spacing w:line="276" w:lineRule="auto"/>
              <w:jc w:val="both"/>
              <w:rPr>
                <w:rFonts w:ascii="Sylfaen" w:hAnsi="Sylfaen" w:cstheme="minorHAnsi"/>
                <w:bCs/>
                <w:noProof/>
                <w:lang w:val="ka-GE"/>
              </w:rPr>
            </w:pPr>
            <w:r w:rsidRPr="001E65C4">
              <w:rPr>
                <w:rFonts w:ascii="Sylfaen" w:hAnsi="Sylfaen" w:cstheme="minorHAnsi"/>
                <w:bCs/>
                <w:noProof/>
                <w:lang w:val="ka-GE"/>
              </w:rPr>
              <w:t>წარმოდგენილ პროექტში დამატებით გათვალისწინებულია 65,0 მლნ ლარი, 2023 წლის 1 ივლისიდან სოციალურად დაუცველი ბავშვების დახმარებების 200 ლარამდე გაზრდის დასაფინანსებლად.</w:t>
            </w:r>
          </w:p>
        </w:tc>
      </w:tr>
      <w:tr w:rsidR="00586E8B" w:rsidRPr="00E038CB" w:rsidTr="00B42B02">
        <w:tc>
          <w:tcPr>
            <w:tcW w:w="164" w:type="pct"/>
            <w:vAlign w:val="center"/>
          </w:tcPr>
          <w:p w:rsidR="00586E8B" w:rsidRPr="00E038CB" w:rsidRDefault="00586E8B" w:rsidP="00586E8B">
            <w:pPr>
              <w:tabs>
                <w:tab w:val="left" w:pos="0"/>
              </w:tabs>
              <w:spacing w:line="276" w:lineRule="auto"/>
              <w:jc w:val="both"/>
              <w:rPr>
                <w:rFonts w:ascii="Sylfaen" w:hAnsi="Sylfaen" w:cstheme="minorHAnsi"/>
                <w:bCs/>
                <w:noProof/>
                <w:sz w:val="24"/>
              </w:rPr>
            </w:pPr>
            <w:r w:rsidRPr="00E038CB">
              <w:rPr>
                <w:rFonts w:ascii="Sylfaen" w:hAnsi="Sylfaen" w:cstheme="minorHAnsi"/>
                <w:bCs/>
                <w:noProof/>
                <w:sz w:val="24"/>
              </w:rPr>
              <w:t>10</w:t>
            </w:r>
          </w:p>
        </w:tc>
        <w:tc>
          <w:tcPr>
            <w:tcW w:w="2438" w:type="pct"/>
          </w:tcPr>
          <w:p w:rsidR="00586E8B" w:rsidRPr="00E038CB" w:rsidRDefault="00586E8B" w:rsidP="00586E8B">
            <w:pPr>
              <w:tabs>
                <w:tab w:val="left" w:pos="0"/>
              </w:tabs>
              <w:spacing w:line="276" w:lineRule="auto"/>
              <w:jc w:val="both"/>
              <w:rPr>
                <w:rFonts w:ascii="Sylfaen" w:hAnsi="Sylfaen" w:cstheme="minorHAnsi"/>
                <w:lang w:val="ka-GE"/>
              </w:rPr>
            </w:pPr>
            <w:r w:rsidRPr="00E038CB">
              <w:rPr>
                <w:rFonts w:ascii="Sylfaen" w:hAnsi="Sylfaen" w:cstheme="minorHAnsi"/>
                <w:lang w:val="ka-GE"/>
              </w:rPr>
              <w:t xml:space="preserve">ვეტერანთა მატერიალურ-სოციალური მდგომარეობის გაუმჯობესებასთან დაკავშირებით, </w:t>
            </w:r>
            <w:r w:rsidRPr="00E038CB">
              <w:rPr>
                <w:rFonts w:ascii="Sylfaen" w:hAnsi="Sylfaen" w:cstheme="minorHAnsi"/>
                <w:b/>
                <w:lang w:val="ka-GE"/>
              </w:rPr>
              <w:t>კომიტეტის მიერ 2020 წლიდან სახელმწიფო ბიუჯეტის პროექტებზე მომზადებულ ყველა დასკვნაში ასახული იყო რეკომენდაცია (წინადადება) მათთვის მოქმედი სოციალური პაკეტების გაზრდის თაობაზე, რასაც ითხოვდა სხვა კომიტეტებიც. მიმდინარე წლის იანვრიდან წინა წელთან შედარებით გაზრდილია ვეტერანთა სოციალური გასაცემელი და განსაზღვრულია 100 ლარით. მიზანშეწონილია, აღნიშნული გასაცემელი გაიზარდოს 2023 წლიდანაც. ამასთან, ვეტერანების ნაწილი (მათ შორის ვეტერანი შშმ პირები) სარგებლობენ სხვა სახის დახმარებებითაც. მიუხედავად იმისა, რომ წარმოდგენილი ბიუჯეტის პროექტით სსიპ - ვეტერანების საქმეთა სახელმწიფო სამსახურის დაფინანსება 9 495.0 ათასი ლარიდან იზრდება 12 მლნ ლარამდე, მიზანშეწონილია, ასიგნებების უფრო მეტად გაზრდა, რაც მოხმარდება ვეტერანთა სხვადასხვა სოციალურ დახმარებებს;</w:t>
            </w:r>
          </w:p>
        </w:tc>
        <w:tc>
          <w:tcPr>
            <w:tcW w:w="2398" w:type="pct"/>
          </w:tcPr>
          <w:p w:rsidR="00586E8B" w:rsidRPr="00437460" w:rsidRDefault="001B7B53" w:rsidP="00586E8B">
            <w:pPr>
              <w:tabs>
                <w:tab w:val="left" w:pos="0"/>
              </w:tabs>
              <w:spacing w:line="276" w:lineRule="auto"/>
              <w:jc w:val="both"/>
              <w:rPr>
                <w:rFonts w:ascii="Sylfaen" w:hAnsi="Sylfaen" w:cstheme="minorHAnsi"/>
                <w:b/>
                <w:bCs/>
                <w:noProof/>
                <w:lang w:val="ka-GE"/>
              </w:rPr>
            </w:pPr>
            <w:r w:rsidRPr="00437460">
              <w:rPr>
                <w:rFonts w:ascii="Sylfaen" w:hAnsi="Sylfaen" w:cstheme="minorHAnsi"/>
                <w:b/>
                <w:bCs/>
                <w:noProof/>
                <w:lang w:val="ka-GE"/>
              </w:rPr>
              <w:t>გათვალისწინებულია</w:t>
            </w:r>
          </w:p>
          <w:p w:rsidR="001B7B53" w:rsidRDefault="001B7B53" w:rsidP="00586E8B">
            <w:pPr>
              <w:tabs>
                <w:tab w:val="left" w:pos="0"/>
              </w:tabs>
              <w:spacing w:line="276" w:lineRule="auto"/>
              <w:jc w:val="both"/>
              <w:rPr>
                <w:rFonts w:ascii="Sylfaen" w:hAnsi="Sylfaen" w:cstheme="minorHAnsi"/>
                <w:bCs/>
                <w:noProof/>
                <w:lang w:val="ka-GE"/>
              </w:rPr>
            </w:pPr>
          </w:p>
          <w:p w:rsidR="001B7B53" w:rsidRDefault="001B7B53" w:rsidP="008D01C3">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ვეტერანების საქმეთა სახელმწიფო სამსახურისთვის გათვალისწინებული ასიგნება ბიუჯეტის წინა წარდგენასთან შედარებით გაზრდილია 3,0 მლნ ლარით</w:t>
            </w:r>
            <w:r w:rsidR="008D01C3">
              <w:rPr>
                <w:rFonts w:ascii="Sylfaen" w:hAnsi="Sylfaen" w:cstheme="minorHAnsi"/>
                <w:bCs/>
                <w:noProof/>
                <w:lang w:val="ka-GE"/>
              </w:rPr>
              <w:t>.</w:t>
            </w:r>
          </w:p>
          <w:p w:rsidR="00297749" w:rsidRDefault="00297749" w:rsidP="008D01C3">
            <w:pPr>
              <w:tabs>
                <w:tab w:val="left" w:pos="0"/>
              </w:tabs>
              <w:spacing w:line="276" w:lineRule="auto"/>
              <w:jc w:val="both"/>
              <w:rPr>
                <w:rFonts w:ascii="Sylfaen" w:hAnsi="Sylfaen" w:cstheme="minorHAnsi"/>
                <w:bCs/>
                <w:noProof/>
                <w:lang w:val="ka-GE"/>
              </w:rPr>
            </w:pPr>
          </w:p>
          <w:p w:rsidR="00297749" w:rsidRPr="00437460" w:rsidRDefault="00297749" w:rsidP="008D01C3">
            <w:pPr>
              <w:tabs>
                <w:tab w:val="left" w:pos="0"/>
              </w:tabs>
              <w:spacing w:line="276" w:lineRule="auto"/>
              <w:jc w:val="both"/>
              <w:rPr>
                <w:rFonts w:ascii="Sylfaen" w:hAnsi="Sylfaen" w:cstheme="minorHAnsi"/>
                <w:bCs/>
                <w:noProof/>
              </w:rPr>
            </w:pPr>
            <w:r>
              <w:rPr>
                <w:rFonts w:ascii="Sylfaen" w:hAnsi="Sylfaen" w:cstheme="minorHAnsi"/>
                <w:bCs/>
                <w:noProof/>
                <w:lang w:val="ka-GE"/>
              </w:rPr>
              <w:t>რაც შეეხება სოციალური პაკეტის ზრდას, ამ მიმართულებით შესაძლებელია დამატებით გაგზრძლედეს მუშაობა მომდევნო წელს და აისახოს 2024 წლის ბიუჯეტში.</w:t>
            </w:r>
          </w:p>
        </w:tc>
      </w:tr>
      <w:tr w:rsidR="00586E8B" w:rsidRPr="00E038CB" w:rsidTr="00B42B02">
        <w:tc>
          <w:tcPr>
            <w:tcW w:w="164" w:type="pct"/>
            <w:vAlign w:val="center"/>
          </w:tcPr>
          <w:p w:rsidR="00586E8B" w:rsidRPr="00E038CB" w:rsidRDefault="00586E8B" w:rsidP="00586E8B">
            <w:pPr>
              <w:tabs>
                <w:tab w:val="left" w:pos="0"/>
              </w:tabs>
              <w:spacing w:line="276" w:lineRule="auto"/>
              <w:jc w:val="both"/>
              <w:rPr>
                <w:rFonts w:ascii="Sylfaen" w:hAnsi="Sylfaen" w:cstheme="minorHAnsi"/>
                <w:bCs/>
                <w:noProof/>
                <w:sz w:val="24"/>
                <w:lang w:val="ka-GE"/>
              </w:rPr>
            </w:pPr>
            <w:r w:rsidRPr="00E038CB">
              <w:rPr>
                <w:rFonts w:ascii="Sylfaen" w:hAnsi="Sylfaen" w:cstheme="minorHAnsi"/>
                <w:bCs/>
                <w:noProof/>
                <w:sz w:val="24"/>
                <w:lang w:val="ka-GE"/>
              </w:rPr>
              <w:t>11</w:t>
            </w:r>
          </w:p>
        </w:tc>
        <w:tc>
          <w:tcPr>
            <w:tcW w:w="2438" w:type="pct"/>
          </w:tcPr>
          <w:p w:rsidR="00586E8B" w:rsidRPr="00E038CB" w:rsidRDefault="00586E8B" w:rsidP="00586E8B">
            <w:pPr>
              <w:tabs>
                <w:tab w:val="left" w:pos="0"/>
              </w:tabs>
              <w:spacing w:line="276" w:lineRule="auto"/>
              <w:jc w:val="both"/>
              <w:rPr>
                <w:rFonts w:ascii="Sylfaen" w:hAnsi="Sylfaen" w:cstheme="minorHAnsi"/>
                <w:bCs/>
                <w:noProof/>
                <w:lang w:val="ka-GE"/>
              </w:rPr>
            </w:pPr>
            <w:r w:rsidRPr="00E038CB">
              <w:rPr>
                <w:rFonts w:ascii="Sylfaen" w:hAnsi="Sylfaen" w:cstheme="minorHAnsi"/>
                <w:lang w:val="ka-GE"/>
              </w:rPr>
              <w:t xml:space="preserve">საქართველოს კანონმდებლობით </w:t>
            </w:r>
            <w:r w:rsidRPr="00E038CB">
              <w:rPr>
                <w:rFonts w:ascii="Sylfaen" w:hAnsi="Sylfaen" w:cstheme="minorHAnsi"/>
                <w:b/>
                <w:lang w:val="ka-GE"/>
              </w:rPr>
              <w:t>საქართველოს ტერიტორიული მთლიანობისათვის, თავისუფლებისა და დამოუკიდებლობისათვის, ასევე, სამსახურებრივი მოვალეობის შესრულებისას დაღუპულთა ან მიღებული ჭრილობების შედეგად გარდაცვლილთა ოჯახის წევრებს ეძლევათ კომპენსაცია, რომელიც 2015 წლიდან შეადგენს 1000 ლარს. ამ წლების განმავლობაში აღნიშნული თანხა არ შეცვლილა, მიუხედავად იმისა, რომ მნიშვნელოვანად არის გაზრდილი ინფლაცია. მიზანშეწონილია, მოხდეს ამ კომპენსაციის ოდენობის გადახედვა ზრდის მიმართულებით;</w:t>
            </w:r>
          </w:p>
        </w:tc>
        <w:tc>
          <w:tcPr>
            <w:tcW w:w="2398" w:type="pct"/>
          </w:tcPr>
          <w:p w:rsidR="00586E8B" w:rsidRPr="00AE0A03" w:rsidRDefault="00AE0A03" w:rsidP="00586E8B">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შესაძლებელია განხორციელდეს 2024 წლიდან.</w:t>
            </w:r>
          </w:p>
        </w:tc>
      </w:tr>
      <w:tr w:rsidR="00586E8B" w:rsidRPr="00E038CB" w:rsidTr="00B42B02">
        <w:tc>
          <w:tcPr>
            <w:tcW w:w="164" w:type="pct"/>
            <w:vAlign w:val="center"/>
          </w:tcPr>
          <w:p w:rsidR="00586E8B" w:rsidRPr="00E038CB" w:rsidRDefault="00586E8B" w:rsidP="00586E8B">
            <w:pPr>
              <w:tabs>
                <w:tab w:val="left" w:pos="0"/>
              </w:tabs>
              <w:spacing w:line="276" w:lineRule="auto"/>
              <w:jc w:val="both"/>
              <w:rPr>
                <w:rFonts w:ascii="Sylfaen" w:hAnsi="Sylfaen" w:cstheme="minorHAnsi"/>
                <w:bCs/>
                <w:noProof/>
                <w:sz w:val="24"/>
                <w:lang w:val="ka-GE"/>
              </w:rPr>
            </w:pPr>
            <w:r w:rsidRPr="00E038CB">
              <w:rPr>
                <w:rFonts w:ascii="Sylfaen" w:hAnsi="Sylfaen" w:cstheme="minorHAnsi"/>
                <w:bCs/>
                <w:noProof/>
                <w:sz w:val="24"/>
                <w:lang w:val="ka-GE"/>
              </w:rPr>
              <w:t>12</w:t>
            </w:r>
          </w:p>
        </w:tc>
        <w:tc>
          <w:tcPr>
            <w:tcW w:w="2438" w:type="pct"/>
          </w:tcPr>
          <w:p w:rsidR="00586E8B" w:rsidRPr="00E038CB" w:rsidRDefault="00586E8B" w:rsidP="00586E8B">
            <w:pPr>
              <w:tabs>
                <w:tab w:val="left" w:pos="0"/>
              </w:tabs>
              <w:spacing w:line="276" w:lineRule="auto"/>
              <w:jc w:val="both"/>
              <w:rPr>
                <w:rFonts w:ascii="Sylfaen" w:hAnsi="Sylfaen" w:cstheme="minorHAnsi"/>
                <w:b/>
                <w:bCs/>
                <w:noProof/>
                <w:lang w:val="ka-GE"/>
              </w:rPr>
            </w:pPr>
            <w:r w:rsidRPr="00E038CB">
              <w:rPr>
                <w:rFonts w:ascii="Sylfaen" w:hAnsi="Sylfaen" w:cstheme="minorHAnsi"/>
                <w:b/>
                <w:lang w:val="ka-GE"/>
              </w:rPr>
              <w:t>მომატებული საფრთხეების გათვალისწინებით ქვეყნის თავდაცვითი შესაძლებლობების გაძლიერების მიზნით, მნიშვნელოვანია, შესაძლებლობების ფარგლებში გაიზარდოს საქართველოს თავდაცვის სამინისტროს ასიგნებები;</w:t>
            </w:r>
          </w:p>
        </w:tc>
        <w:tc>
          <w:tcPr>
            <w:tcW w:w="2398" w:type="pct"/>
          </w:tcPr>
          <w:p w:rsidR="00586E8B" w:rsidRPr="00B5347A" w:rsidRDefault="00AE0A03" w:rsidP="00B5347A">
            <w:pPr>
              <w:tabs>
                <w:tab w:val="left" w:pos="0"/>
              </w:tabs>
              <w:spacing w:line="276" w:lineRule="auto"/>
              <w:jc w:val="both"/>
              <w:rPr>
                <w:rFonts w:ascii="Sylfaen" w:hAnsi="Sylfaen" w:cstheme="minorHAnsi"/>
                <w:bCs/>
                <w:noProof/>
                <w:lang w:val="ka-GE"/>
              </w:rPr>
            </w:pPr>
            <w:r w:rsidRPr="00B5347A">
              <w:rPr>
                <w:rFonts w:ascii="Sylfaen" w:hAnsi="Sylfaen" w:cstheme="minorHAnsi"/>
                <w:bCs/>
                <w:noProof/>
                <w:lang w:val="ka-GE"/>
              </w:rPr>
              <w:t>საქართველოს თავდაცვის სამინისტროს</w:t>
            </w:r>
            <w:r w:rsidR="00351A4E" w:rsidRPr="00B5347A">
              <w:rPr>
                <w:rFonts w:ascii="Sylfaen" w:hAnsi="Sylfaen" w:cstheme="minorHAnsi"/>
                <w:bCs/>
                <w:noProof/>
                <w:lang w:val="ka-GE"/>
              </w:rPr>
              <w:t>თან</w:t>
            </w:r>
            <w:r w:rsidRPr="00B5347A">
              <w:rPr>
                <w:rFonts w:ascii="Sylfaen" w:hAnsi="Sylfaen" w:cstheme="minorHAnsi"/>
                <w:bCs/>
                <w:noProof/>
                <w:lang w:val="ka-GE"/>
              </w:rPr>
              <w:t xml:space="preserve">  </w:t>
            </w:r>
            <w:r w:rsidR="00351A4E" w:rsidRPr="00B5347A">
              <w:rPr>
                <w:rFonts w:ascii="Sylfaen" w:hAnsi="Sylfaen" w:cstheme="minorHAnsi"/>
                <w:bCs/>
                <w:noProof/>
                <w:lang w:val="ka-GE"/>
              </w:rPr>
              <w:t>შეჯერებული პოზიციით,</w:t>
            </w:r>
            <w:r w:rsidRPr="00B5347A">
              <w:rPr>
                <w:rFonts w:ascii="Sylfaen" w:hAnsi="Sylfaen" w:cstheme="minorHAnsi"/>
                <w:bCs/>
                <w:noProof/>
                <w:lang w:val="ka-GE"/>
              </w:rPr>
              <w:t xml:space="preserve"> </w:t>
            </w:r>
            <w:r w:rsidR="00F22BC2" w:rsidRPr="00B5347A">
              <w:rPr>
                <w:rFonts w:ascii="Sylfaen" w:hAnsi="Sylfaen" w:cstheme="minorHAnsi"/>
                <w:bCs/>
                <w:noProof/>
                <w:lang w:val="ka-GE"/>
              </w:rPr>
              <w:t xml:space="preserve">პირველ ეტაპზე განხორციელდა </w:t>
            </w:r>
            <w:r w:rsidRPr="00B5347A">
              <w:rPr>
                <w:rFonts w:ascii="Sylfaen" w:hAnsi="Sylfaen" w:cstheme="minorHAnsi"/>
                <w:bCs/>
                <w:noProof/>
                <w:lang w:val="ka-GE"/>
              </w:rPr>
              <w:t xml:space="preserve">სამინისტროს ბიუჯეტში </w:t>
            </w:r>
            <w:r w:rsidR="00F22BC2" w:rsidRPr="00B5347A">
              <w:rPr>
                <w:rFonts w:ascii="Sylfaen" w:hAnsi="Sylfaen" w:cstheme="minorHAnsi"/>
                <w:bCs/>
                <w:noProof/>
                <w:lang w:val="ka-GE"/>
              </w:rPr>
              <w:t xml:space="preserve">აუცილებელი </w:t>
            </w:r>
            <w:r w:rsidRPr="00B5347A">
              <w:rPr>
                <w:rFonts w:ascii="Sylfaen" w:hAnsi="Sylfaen" w:cstheme="minorHAnsi"/>
                <w:bCs/>
                <w:noProof/>
                <w:lang w:val="ka-GE"/>
              </w:rPr>
              <w:t>საჭიროებების დაფინანსება</w:t>
            </w:r>
            <w:r w:rsidR="00F22BC2" w:rsidRPr="00B5347A">
              <w:rPr>
                <w:rFonts w:ascii="Sylfaen" w:hAnsi="Sylfaen" w:cstheme="minorHAnsi"/>
                <w:bCs/>
                <w:noProof/>
                <w:lang w:val="ka-GE"/>
              </w:rPr>
              <w:t>, რაც სრულად აისახა 2023 წლის ბიუჯეტის პროექტის პირველად ვერსიაში</w:t>
            </w:r>
            <w:r w:rsidR="00A50A8A" w:rsidRPr="00B5347A">
              <w:rPr>
                <w:rFonts w:ascii="Sylfaen" w:hAnsi="Sylfaen" w:cstheme="minorHAnsi"/>
                <w:bCs/>
                <w:noProof/>
                <w:lang w:val="ka-GE"/>
              </w:rPr>
              <w:t xml:space="preserve"> და შემდგომ მოხდა </w:t>
            </w:r>
            <w:r w:rsidR="00B5347A" w:rsidRPr="00B5347A">
              <w:rPr>
                <w:rFonts w:ascii="Sylfaen" w:hAnsi="Sylfaen" w:cstheme="minorHAnsi"/>
                <w:bCs/>
                <w:noProof/>
                <w:lang w:val="ka-GE"/>
              </w:rPr>
              <w:t xml:space="preserve">არსებული ფისკალური  </w:t>
            </w:r>
            <w:r w:rsidR="00A50A8A" w:rsidRPr="00B5347A">
              <w:rPr>
                <w:rFonts w:ascii="Sylfaen" w:hAnsi="Sylfaen" w:cstheme="minorHAnsi"/>
                <w:bCs/>
                <w:noProof/>
                <w:lang w:val="ka-GE"/>
              </w:rPr>
              <w:t>რესურსების გადანაწილება სხვა მხარჯავ დაწესებულებებზე</w:t>
            </w:r>
            <w:r w:rsidR="00B5347A" w:rsidRPr="00B5347A">
              <w:rPr>
                <w:rFonts w:ascii="Sylfaen" w:hAnsi="Sylfaen" w:cstheme="minorHAnsi"/>
                <w:bCs/>
                <w:noProof/>
                <w:lang w:val="ka-GE"/>
              </w:rPr>
              <w:t>.</w:t>
            </w:r>
          </w:p>
        </w:tc>
      </w:tr>
      <w:tr w:rsidR="00586E8B" w:rsidRPr="00E038CB" w:rsidTr="00B42B02">
        <w:tc>
          <w:tcPr>
            <w:tcW w:w="164" w:type="pct"/>
            <w:vAlign w:val="center"/>
          </w:tcPr>
          <w:p w:rsidR="00586E8B" w:rsidRPr="00E038CB" w:rsidRDefault="00586E8B" w:rsidP="00586E8B">
            <w:pPr>
              <w:tabs>
                <w:tab w:val="left" w:pos="0"/>
              </w:tabs>
              <w:spacing w:line="276" w:lineRule="auto"/>
              <w:jc w:val="both"/>
              <w:rPr>
                <w:rFonts w:ascii="Sylfaen" w:hAnsi="Sylfaen" w:cstheme="minorHAnsi"/>
                <w:bCs/>
                <w:noProof/>
                <w:sz w:val="24"/>
                <w:lang w:val="ka-GE"/>
              </w:rPr>
            </w:pPr>
            <w:r w:rsidRPr="00E038CB">
              <w:rPr>
                <w:rFonts w:ascii="Sylfaen" w:hAnsi="Sylfaen" w:cstheme="minorHAnsi"/>
                <w:bCs/>
                <w:noProof/>
                <w:sz w:val="24"/>
                <w:lang w:val="ka-GE"/>
              </w:rPr>
              <w:t>13</w:t>
            </w:r>
          </w:p>
        </w:tc>
        <w:tc>
          <w:tcPr>
            <w:tcW w:w="2438" w:type="pct"/>
          </w:tcPr>
          <w:p w:rsidR="00586E8B" w:rsidRPr="00E038CB" w:rsidRDefault="00586E8B" w:rsidP="00586E8B">
            <w:pPr>
              <w:tabs>
                <w:tab w:val="left" w:pos="0"/>
              </w:tabs>
              <w:spacing w:line="276" w:lineRule="auto"/>
              <w:jc w:val="both"/>
              <w:rPr>
                <w:rFonts w:ascii="Sylfaen" w:hAnsi="Sylfaen" w:cstheme="minorHAnsi"/>
                <w:b/>
                <w:bCs/>
                <w:noProof/>
                <w:lang w:val="ka-GE"/>
              </w:rPr>
            </w:pPr>
            <w:r w:rsidRPr="00E038CB">
              <w:rPr>
                <w:rFonts w:ascii="Sylfaen" w:hAnsi="Sylfaen" w:cstheme="minorHAnsi"/>
                <w:b/>
                <w:lang w:val="ka-GE"/>
              </w:rPr>
              <w:t>დამატებითი რესურსების არსებობის შემთხვევაში, მიზანშეწონილია, სოფლის მეურნეობის ხელშემწყობი პროგრამების დაფინანსების ზრდა, მათ შორის, ტექნიკის განახლების, აკვაკულტურის, აგრარულ სექტორში დასაქმებულ ქალთა გაძლიერების მხარდამჭერი საპილოტე პროგრამისა და სხვა მიმართულებებით;</w:t>
            </w:r>
          </w:p>
        </w:tc>
        <w:tc>
          <w:tcPr>
            <w:tcW w:w="2398" w:type="pct"/>
          </w:tcPr>
          <w:p w:rsidR="00622BDA" w:rsidRPr="00297749" w:rsidRDefault="00622BDA" w:rsidP="00586E8B">
            <w:pPr>
              <w:tabs>
                <w:tab w:val="left" w:pos="0"/>
              </w:tabs>
              <w:spacing w:line="276" w:lineRule="auto"/>
              <w:jc w:val="both"/>
              <w:rPr>
                <w:rFonts w:ascii="Sylfaen" w:hAnsi="Sylfaen" w:cstheme="minorHAnsi"/>
                <w:b/>
                <w:bCs/>
                <w:noProof/>
              </w:rPr>
            </w:pPr>
            <w:r w:rsidRPr="00622BDA">
              <w:rPr>
                <w:rFonts w:ascii="Sylfaen" w:hAnsi="Sylfaen" w:cstheme="minorHAnsi"/>
                <w:b/>
                <w:bCs/>
                <w:noProof/>
                <w:lang w:val="ka-GE"/>
              </w:rPr>
              <w:t>გათვალისწინებულია</w:t>
            </w:r>
            <w:r w:rsidR="00297749">
              <w:rPr>
                <w:rFonts w:ascii="Sylfaen" w:hAnsi="Sylfaen" w:cstheme="minorHAnsi"/>
                <w:b/>
                <w:bCs/>
                <w:noProof/>
                <w:lang w:val="ka-GE"/>
              </w:rPr>
              <w:t xml:space="preserve">. </w:t>
            </w:r>
          </w:p>
          <w:p w:rsidR="00327EF0" w:rsidRPr="008D01C3" w:rsidRDefault="00AE0A03" w:rsidP="00586E8B">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 xml:space="preserve">საქართველოს გარემოს დაცვისა სოფლის მეურნეობის </w:t>
            </w:r>
            <w:r w:rsidR="00327EF0">
              <w:rPr>
                <w:rFonts w:ascii="Sylfaen" w:hAnsi="Sylfaen" w:cstheme="minorHAnsi"/>
                <w:bCs/>
                <w:noProof/>
                <w:lang w:val="ka-GE"/>
              </w:rPr>
              <w:t xml:space="preserve">სამინისტროს ასიგნება ბიუჯეტის წინა წარდგენასთან </w:t>
            </w:r>
            <w:r w:rsidR="00327EF0" w:rsidRPr="008D01C3">
              <w:rPr>
                <w:rFonts w:ascii="Sylfaen" w:hAnsi="Sylfaen" w:cstheme="minorHAnsi"/>
                <w:bCs/>
                <w:noProof/>
                <w:lang w:val="ka-GE"/>
              </w:rPr>
              <w:t>შედარებით გაზრდილია 10,0 მლნ ლარით. მათ შორის:</w:t>
            </w:r>
          </w:p>
          <w:p w:rsidR="00327EF0" w:rsidRPr="008D01C3" w:rsidRDefault="00327EF0" w:rsidP="00586E8B">
            <w:pPr>
              <w:tabs>
                <w:tab w:val="left" w:pos="0"/>
              </w:tabs>
              <w:spacing w:line="276" w:lineRule="auto"/>
              <w:jc w:val="both"/>
              <w:rPr>
                <w:rFonts w:ascii="Sylfaen" w:hAnsi="Sylfaen" w:cstheme="minorHAnsi"/>
                <w:bCs/>
                <w:noProof/>
                <w:lang w:val="ka-GE"/>
              </w:rPr>
            </w:pPr>
            <w:r w:rsidRPr="008D01C3">
              <w:rPr>
                <w:rFonts w:ascii="Sylfaen" w:hAnsi="Sylfaen" w:cstheme="minorHAnsi"/>
                <w:bCs/>
                <w:noProof/>
                <w:lang w:val="ka-GE"/>
              </w:rPr>
              <w:t xml:space="preserve">სასოფლო-სამეურნეო კოოპერატივების ინფრასტრუქტურული განვითარების და მოსავლის ამღები ტექნიკის თანადაფინანსების პროექტი - 3,0 მლნ ლარით; </w:t>
            </w:r>
          </w:p>
          <w:p w:rsidR="00327EF0" w:rsidRPr="008D01C3" w:rsidRDefault="00327EF0" w:rsidP="00586E8B">
            <w:pPr>
              <w:tabs>
                <w:tab w:val="left" w:pos="0"/>
              </w:tabs>
              <w:spacing w:line="276" w:lineRule="auto"/>
              <w:jc w:val="both"/>
              <w:rPr>
                <w:rFonts w:ascii="Sylfaen" w:hAnsi="Sylfaen" w:cstheme="minorHAnsi"/>
                <w:bCs/>
                <w:noProof/>
                <w:lang w:val="ka-GE"/>
              </w:rPr>
            </w:pPr>
            <w:r w:rsidRPr="008D01C3">
              <w:rPr>
                <w:rFonts w:ascii="Sylfaen" w:hAnsi="Sylfaen" w:cstheme="minorHAnsi"/>
                <w:bCs/>
                <w:noProof/>
                <w:lang w:val="ka-GE"/>
              </w:rPr>
              <w:t xml:space="preserve">თხილის წარმოების ხელშეწყობის </w:t>
            </w:r>
            <w:r w:rsidR="0037217A" w:rsidRPr="008D01C3">
              <w:rPr>
                <w:rFonts w:ascii="Sylfaen" w:hAnsi="Sylfaen" w:cstheme="minorHAnsi"/>
                <w:bCs/>
                <w:noProof/>
                <w:lang w:val="ka-GE"/>
              </w:rPr>
              <w:t>ღონისძიებების დასაფინანსებლად</w:t>
            </w:r>
            <w:r w:rsidRPr="008D01C3">
              <w:rPr>
                <w:rFonts w:ascii="Sylfaen" w:hAnsi="Sylfaen" w:cstheme="minorHAnsi"/>
                <w:bCs/>
                <w:noProof/>
                <w:lang w:val="ka-GE"/>
              </w:rPr>
              <w:t xml:space="preserve">   - 20,0 მლნ ლარი</w:t>
            </w:r>
            <w:r w:rsidR="0037217A" w:rsidRPr="008D01C3">
              <w:rPr>
                <w:rFonts w:ascii="Sylfaen" w:hAnsi="Sylfaen" w:cstheme="minorHAnsi"/>
                <w:bCs/>
                <w:noProof/>
                <w:lang w:val="ka-GE"/>
              </w:rPr>
              <w:t>;</w:t>
            </w:r>
          </w:p>
          <w:p w:rsidR="00586E8B" w:rsidRPr="00AE0A03" w:rsidRDefault="0037217A" w:rsidP="00586E8B">
            <w:pPr>
              <w:tabs>
                <w:tab w:val="left" w:pos="0"/>
              </w:tabs>
              <w:spacing w:line="276" w:lineRule="auto"/>
              <w:jc w:val="both"/>
              <w:rPr>
                <w:rFonts w:ascii="Sylfaen" w:hAnsi="Sylfaen" w:cstheme="minorHAnsi"/>
                <w:bCs/>
                <w:noProof/>
                <w:lang w:val="ka-GE"/>
              </w:rPr>
            </w:pPr>
            <w:r w:rsidRPr="008D01C3">
              <w:rPr>
                <w:rFonts w:ascii="Sylfaen" w:hAnsi="Sylfaen" w:cstheme="minorHAnsi"/>
                <w:bCs/>
                <w:noProof/>
                <w:lang w:val="ka-GE"/>
              </w:rPr>
              <w:t>ქალთა მხარდამჭერი საპილოტე</w:t>
            </w:r>
            <w:r w:rsidR="008D01C3" w:rsidRPr="008D01C3">
              <w:rPr>
                <w:rFonts w:ascii="Sylfaen" w:hAnsi="Sylfaen" w:cstheme="minorHAnsi"/>
                <w:bCs/>
                <w:noProof/>
              </w:rPr>
              <w:t xml:space="preserve"> </w:t>
            </w:r>
            <w:r w:rsidRPr="008D01C3">
              <w:rPr>
                <w:rFonts w:ascii="Sylfaen" w:hAnsi="Sylfaen" w:cstheme="minorHAnsi"/>
                <w:bCs/>
                <w:noProof/>
                <w:lang w:val="ka-GE"/>
              </w:rPr>
              <w:t>პროგრამის დასაფინანსებლად დამატებით გათვალისწინებულია 200.0 ათასი ლარი.</w:t>
            </w:r>
          </w:p>
        </w:tc>
      </w:tr>
      <w:tr w:rsidR="00586E8B" w:rsidRPr="00E038CB" w:rsidTr="00B42B02">
        <w:tc>
          <w:tcPr>
            <w:tcW w:w="164" w:type="pct"/>
            <w:vAlign w:val="center"/>
          </w:tcPr>
          <w:p w:rsidR="00586E8B" w:rsidRPr="00E038CB" w:rsidRDefault="00586E8B" w:rsidP="00586E8B">
            <w:pPr>
              <w:tabs>
                <w:tab w:val="left" w:pos="0"/>
              </w:tabs>
              <w:spacing w:line="276" w:lineRule="auto"/>
              <w:jc w:val="both"/>
              <w:rPr>
                <w:rFonts w:ascii="Sylfaen" w:hAnsi="Sylfaen" w:cstheme="minorHAnsi"/>
                <w:bCs/>
                <w:noProof/>
                <w:sz w:val="24"/>
                <w:lang w:val="ka-GE"/>
              </w:rPr>
            </w:pPr>
            <w:r w:rsidRPr="00E038CB">
              <w:rPr>
                <w:rFonts w:ascii="Sylfaen" w:hAnsi="Sylfaen" w:cstheme="minorHAnsi"/>
                <w:bCs/>
                <w:noProof/>
                <w:sz w:val="24"/>
                <w:lang w:val="ka-GE"/>
              </w:rPr>
              <w:t>14</w:t>
            </w:r>
          </w:p>
        </w:tc>
        <w:tc>
          <w:tcPr>
            <w:tcW w:w="2438" w:type="pct"/>
          </w:tcPr>
          <w:p w:rsidR="00586E8B" w:rsidRPr="00E038CB" w:rsidRDefault="00586E8B" w:rsidP="00622BDA">
            <w:pPr>
              <w:tabs>
                <w:tab w:val="left" w:pos="0"/>
              </w:tabs>
              <w:spacing w:line="276" w:lineRule="auto"/>
              <w:jc w:val="both"/>
              <w:rPr>
                <w:rFonts w:ascii="Sylfaen" w:hAnsi="Sylfaen" w:cstheme="minorHAnsi"/>
                <w:bCs/>
                <w:noProof/>
                <w:lang w:val="ka-GE"/>
              </w:rPr>
            </w:pPr>
            <w:r w:rsidRPr="00E038CB">
              <w:rPr>
                <w:rFonts w:ascii="Sylfaen" w:hAnsi="Sylfaen" w:cstheme="minorHAnsi"/>
                <w:lang w:val="ka-GE"/>
              </w:rPr>
              <w:t xml:space="preserve">გაგრძელდეს მუშაობა </w:t>
            </w:r>
            <w:r w:rsidRPr="00E038CB">
              <w:rPr>
                <w:rFonts w:ascii="Sylfaen" w:hAnsi="Sylfaen" w:cstheme="minorHAnsi"/>
                <w:b/>
                <w:lang w:val="ka-GE"/>
              </w:rPr>
              <w:t>სსიპ – ლევან სამხარაულის სახელობის სასამართლო ექსპერტიზის ეროვნულ ბიუროს, სსიპ – იურიდიული დახმარების სამსახურისა და საქართველოს იუსტიციის სამინისტროს დანაშაულის პრევენციის, პრობაციის სისტემის განვითარების და ყოფილ პატიმართა რესოციალიზაციის პროგრამის შესაძლებლობის ფარგლებში დაფინანსების გაზრდის მიმართულებით;</w:t>
            </w:r>
          </w:p>
        </w:tc>
        <w:tc>
          <w:tcPr>
            <w:tcW w:w="2398" w:type="pct"/>
          </w:tcPr>
          <w:p w:rsidR="0037217A" w:rsidRDefault="0037217A" w:rsidP="0037217A">
            <w:pPr>
              <w:tabs>
                <w:tab w:val="left" w:pos="0"/>
              </w:tabs>
              <w:spacing w:line="276" w:lineRule="auto"/>
              <w:jc w:val="both"/>
              <w:rPr>
                <w:rFonts w:ascii="Sylfaen" w:hAnsi="Sylfaen" w:cstheme="minorHAnsi"/>
                <w:b/>
                <w:bCs/>
                <w:noProof/>
                <w:lang w:val="ka-GE"/>
              </w:rPr>
            </w:pPr>
            <w:r w:rsidRPr="00622BDA">
              <w:rPr>
                <w:rFonts w:ascii="Sylfaen" w:hAnsi="Sylfaen" w:cstheme="minorHAnsi"/>
                <w:b/>
                <w:bCs/>
                <w:noProof/>
                <w:lang w:val="ka-GE"/>
              </w:rPr>
              <w:t>გათვალისწინებულია</w:t>
            </w:r>
            <w:r>
              <w:rPr>
                <w:rFonts w:ascii="Sylfaen" w:hAnsi="Sylfaen" w:cstheme="minorHAnsi"/>
                <w:b/>
                <w:bCs/>
                <w:noProof/>
                <w:lang w:val="ka-GE"/>
              </w:rPr>
              <w:t xml:space="preserve"> არსებული ფისკალური რესურსის ფარგლებში.</w:t>
            </w:r>
          </w:p>
          <w:p w:rsidR="0037217A" w:rsidRPr="001E65C4" w:rsidRDefault="0037217A" w:rsidP="0037217A">
            <w:pPr>
              <w:tabs>
                <w:tab w:val="left" w:pos="0"/>
              </w:tabs>
              <w:spacing w:line="276" w:lineRule="auto"/>
              <w:jc w:val="both"/>
              <w:rPr>
                <w:rFonts w:ascii="Sylfaen" w:hAnsi="Sylfaen" w:cstheme="minorHAnsi"/>
                <w:lang w:val="ka-GE"/>
              </w:rPr>
            </w:pPr>
            <w:r w:rsidRPr="001E65C4">
              <w:rPr>
                <w:rFonts w:ascii="Sylfaen" w:hAnsi="Sylfaen" w:cstheme="minorHAnsi"/>
                <w:lang w:val="ka-GE"/>
              </w:rPr>
              <w:t>სსიპ – ლევან სამხარაულის სახელობის სასამართლო ექსპერტიზის ეროვნულ ბიუროს ასიგნებები გაიზარდა 3,0 მლნ ლარით;</w:t>
            </w:r>
          </w:p>
          <w:p w:rsidR="001E65C4" w:rsidRPr="001E65C4" w:rsidRDefault="0037217A" w:rsidP="0037217A">
            <w:pPr>
              <w:tabs>
                <w:tab w:val="left" w:pos="0"/>
              </w:tabs>
              <w:spacing w:line="276" w:lineRule="auto"/>
              <w:jc w:val="both"/>
              <w:rPr>
                <w:rFonts w:ascii="Sylfaen" w:hAnsi="Sylfaen" w:cstheme="minorHAnsi"/>
              </w:rPr>
            </w:pPr>
            <w:r w:rsidRPr="001E65C4">
              <w:rPr>
                <w:rFonts w:ascii="Sylfaen" w:hAnsi="Sylfaen" w:cstheme="minorHAnsi"/>
                <w:lang w:val="ka-GE"/>
              </w:rPr>
              <w:t xml:space="preserve">საქართველოს იუსტიციის სამინისტროს </w:t>
            </w:r>
            <w:r w:rsidR="001E65C4" w:rsidRPr="001E65C4">
              <w:rPr>
                <w:rFonts w:ascii="Sylfaen" w:hAnsi="Sylfaen" w:cstheme="minorHAnsi"/>
                <w:lang w:val="ka-GE"/>
              </w:rPr>
              <w:t xml:space="preserve">დანაშაულის პრევენცია, პრობაციის სისტემის განვითარება და ყოფილ პატიმართა რესოციალიზაციის ღონისძიებებისთვის გათვალისწინებული </w:t>
            </w:r>
            <w:r w:rsidRPr="001E65C4">
              <w:rPr>
                <w:rFonts w:ascii="Sylfaen" w:hAnsi="Sylfaen" w:cstheme="minorHAnsi"/>
                <w:lang w:val="ka-GE"/>
              </w:rPr>
              <w:t>ასიგნება გაიზარდა</w:t>
            </w:r>
            <w:r w:rsidR="001E65C4" w:rsidRPr="001E65C4">
              <w:rPr>
                <w:rFonts w:ascii="Sylfaen" w:hAnsi="Sylfaen" w:cstheme="minorHAnsi"/>
                <w:lang w:val="ka-GE"/>
              </w:rPr>
              <w:t xml:space="preserve"> </w:t>
            </w:r>
            <w:r w:rsidRPr="001E65C4">
              <w:rPr>
                <w:rFonts w:ascii="Sylfaen" w:hAnsi="Sylfaen" w:cstheme="minorHAnsi"/>
                <w:lang w:val="ka-GE"/>
              </w:rPr>
              <w:t>3,0 მლნ ლარით</w:t>
            </w:r>
            <w:r w:rsidR="008D01C3" w:rsidRPr="001E65C4">
              <w:rPr>
                <w:rFonts w:ascii="Sylfaen" w:hAnsi="Sylfaen" w:cstheme="minorHAnsi"/>
                <w:lang w:val="ka-GE"/>
              </w:rPr>
              <w:t>;</w:t>
            </w:r>
            <w:r w:rsidR="008D01C3" w:rsidRPr="001E65C4">
              <w:rPr>
                <w:rFonts w:ascii="Sylfaen" w:hAnsi="Sylfaen" w:cstheme="minorHAnsi"/>
              </w:rPr>
              <w:t xml:space="preserve"> </w:t>
            </w:r>
          </w:p>
          <w:p w:rsidR="008D01C3" w:rsidRPr="001E65C4" w:rsidRDefault="008D01C3" w:rsidP="0037217A">
            <w:pPr>
              <w:tabs>
                <w:tab w:val="left" w:pos="0"/>
              </w:tabs>
              <w:spacing w:line="276" w:lineRule="auto"/>
              <w:jc w:val="both"/>
              <w:rPr>
                <w:rFonts w:ascii="Sylfaen" w:hAnsi="Sylfaen" w:cstheme="minorHAnsi"/>
                <w:bCs/>
                <w:noProof/>
              </w:rPr>
            </w:pPr>
            <w:r w:rsidRPr="001E65C4">
              <w:rPr>
                <w:rFonts w:ascii="Sylfaen" w:hAnsi="Sylfaen" w:cstheme="minorHAnsi"/>
                <w:lang w:val="ka-GE"/>
              </w:rPr>
              <w:t>იურიდიული დახმარების სამსახურის</w:t>
            </w:r>
            <w:r w:rsidR="001E65C4" w:rsidRPr="001E65C4">
              <w:rPr>
                <w:rFonts w:ascii="Sylfaen" w:hAnsi="Sylfaen" w:cstheme="minorHAnsi"/>
                <w:lang w:val="ka-GE"/>
              </w:rPr>
              <w:t xml:space="preserve">თვის გათვალისწინებული ასიგნება გაიზარდა 500.0 ათასი ლარით. </w:t>
            </w:r>
          </w:p>
          <w:p w:rsidR="0037217A" w:rsidRDefault="0037217A" w:rsidP="00586E8B">
            <w:pPr>
              <w:tabs>
                <w:tab w:val="left" w:pos="0"/>
              </w:tabs>
              <w:spacing w:line="276" w:lineRule="auto"/>
              <w:jc w:val="both"/>
              <w:rPr>
                <w:rFonts w:ascii="Sylfaen" w:hAnsi="Sylfaen" w:cstheme="minorHAnsi"/>
                <w:bCs/>
                <w:noProof/>
                <w:lang w:val="ka-GE"/>
              </w:rPr>
            </w:pPr>
          </w:p>
          <w:p w:rsidR="0037217A" w:rsidRDefault="0037217A" w:rsidP="00586E8B">
            <w:pPr>
              <w:tabs>
                <w:tab w:val="left" w:pos="0"/>
              </w:tabs>
              <w:spacing w:line="276" w:lineRule="auto"/>
              <w:jc w:val="both"/>
              <w:rPr>
                <w:rFonts w:ascii="Sylfaen" w:hAnsi="Sylfaen" w:cstheme="minorHAnsi"/>
                <w:bCs/>
                <w:noProof/>
                <w:lang w:val="ka-GE"/>
              </w:rPr>
            </w:pPr>
          </w:p>
          <w:p w:rsidR="00586E8B" w:rsidRPr="00E038CB" w:rsidRDefault="00586E8B" w:rsidP="00586E8B">
            <w:pPr>
              <w:tabs>
                <w:tab w:val="left" w:pos="0"/>
              </w:tabs>
              <w:spacing w:line="276" w:lineRule="auto"/>
              <w:jc w:val="both"/>
              <w:rPr>
                <w:rFonts w:ascii="Sylfaen" w:hAnsi="Sylfaen" w:cstheme="minorHAnsi"/>
                <w:bCs/>
                <w:noProof/>
              </w:rPr>
            </w:pPr>
          </w:p>
        </w:tc>
      </w:tr>
      <w:tr w:rsidR="00586E8B" w:rsidRPr="00E038CB" w:rsidTr="00B42B02">
        <w:tc>
          <w:tcPr>
            <w:tcW w:w="164" w:type="pct"/>
            <w:vAlign w:val="center"/>
          </w:tcPr>
          <w:p w:rsidR="00586E8B" w:rsidRPr="00E038CB" w:rsidRDefault="00586E8B" w:rsidP="00586E8B">
            <w:pPr>
              <w:tabs>
                <w:tab w:val="left" w:pos="0"/>
              </w:tabs>
              <w:spacing w:line="276" w:lineRule="auto"/>
              <w:jc w:val="both"/>
              <w:rPr>
                <w:rFonts w:ascii="Sylfaen" w:hAnsi="Sylfaen" w:cstheme="minorHAnsi"/>
                <w:lang w:val="ka-GE"/>
              </w:rPr>
            </w:pPr>
            <w:r w:rsidRPr="00E038CB">
              <w:rPr>
                <w:rFonts w:ascii="Sylfaen" w:hAnsi="Sylfaen" w:cstheme="minorHAnsi"/>
                <w:lang w:val="ka-GE"/>
              </w:rPr>
              <w:t>15</w:t>
            </w:r>
          </w:p>
        </w:tc>
        <w:tc>
          <w:tcPr>
            <w:tcW w:w="2438" w:type="pct"/>
          </w:tcPr>
          <w:p w:rsidR="00586E8B" w:rsidRPr="00E038CB" w:rsidRDefault="00586E8B" w:rsidP="00586E8B">
            <w:pPr>
              <w:tabs>
                <w:tab w:val="left" w:pos="0"/>
              </w:tabs>
              <w:spacing w:line="276" w:lineRule="auto"/>
              <w:jc w:val="both"/>
              <w:rPr>
                <w:rFonts w:ascii="Sylfaen" w:hAnsi="Sylfaen" w:cstheme="minorHAnsi"/>
                <w:lang w:val="ka-GE"/>
              </w:rPr>
            </w:pPr>
            <w:r w:rsidRPr="00E038CB">
              <w:rPr>
                <w:rFonts w:ascii="Sylfaen" w:hAnsi="Sylfaen" w:cstheme="minorHAnsi"/>
                <w:lang w:val="ka-GE"/>
              </w:rPr>
              <w:t xml:space="preserve">მიზანშეწონილია, </w:t>
            </w:r>
            <w:r w:rsidRPr="00E038CB">
              <w:rPr>
                <w:rFonts w:ascii="Sylfaen" w:hAnsi="Sylfaen" w:cstheme="minorHAnsi"/>
                <w:b/>
                <w:lang w:val="ka-GE"/>
              </w:rPr>
              <w:t>სახელმწიფო ენის პორტალის - ინტერნეტპლატფორმა ,,მაღალი ლეგიტიმაციის ინფორმაცია და ნორმატიული ენობრივი რესურსები“ შექმნის ხელშეწყობის მიზნით შესაბამისი სახსრების გამოყოფა;</w:t>
            </w:r>
          </w:p>
        </w:tc>
        <w:tc>
          <w:tcPr>
            <w:tcW w:w="2398" w:type="pct"/>
          </w:tcPr>
          <w:p w:rsidR="00586E8B" w:rsidRDefault="00DB52AC" w:rsidP="00586E8B">
            <w:pPr>
              <w:tabs>
                <w:tab w:val="left" w:pos="0"/>
              </w:tabs>
              <w:spacing w:line="276" w:lineRule="auto"/>
              <w:jc w:val="both"/>
              <w:rPr>
                <w:rFonts w:ascii="Sylfaen" w:hAnsi="Sylfaen" w:cstheme="minorHAnsi"/>
                <w:b/>
                <w:bCs/>
                <w:noProof/>
                <w:lang w:val="ka-GE"/>
              </w:rPr>
            </w:pPr>
            <w:r w:rsidRPr="00DB52AC">
              <w:rPr>
                <w:rFonts w:ascii="Sylfaen" w:hAnsi="Sylfaen" w:cstheme="minorHAnsi"/>
                <w:b/>
                <w:bCs/>
                <w:noProof/>
                <w:lang w:val="ka-GE"/>
              </w:rPr>
              <w:t>გათვალისწინებულია</w:t>
            </w:r>
          </w:p>
          <w:p w:rsidR="00DB52AC" w:rsidRPr="00DB52AC" w:rsidRDefault="00DB52AC" w:rsidP="00586E8B">
            <w:pPr>
              <w:tabs>
                <w:tab w:val="left" w:pos="0"/>
              </w:tabs>
              <w:spacing w:line="276" w:lineRule="auto"/>
              <w:jc w:val="both"/>
              <w:rPr>
                <w:rFonts w:ascii="Sylfaen" w:hAnsi="Sylfaen" w:cstheme="minorHAnsi"/>
                <w:b/>
                <w:bCs/>
                <w:noProof/>
                <w:lang w:val="ka-GE"/>
              </w:rPr>
            </w:pPr>
          </w:p>
        </w:tc>
      </w:tr>
      <w:tr w:rsidR="00586E8B" w:rsidRPr="00E038CB" w:rsidTr="00B42B02">
        <w:tc>
          <w:tcPr>
            <w:tcW w:w="164" w:type="pct"/>
            <w:vAlign w:val="center"/>
          </w:tcPr>
          <w:p w:rsidR="00586E8B" w:rsidRPr="00E038CB" w:rsidRDefault="00586E8B" w:rsidP="00586E8B">
            <w:pPr>
              <w:tabs>
                <w:tab w:val="left" w:pos="0"/>
              </w:tabs>
              <w:spacing w:line="276" w:lineRule="auto"/>
              <w:jc w:val="both"/>
              <w:rPr>
                <w:rFonts w:ascii="Sylfaen" w:hAnsi="Sylfaen" w:cstheme="minorHAnsi"/>
                <w:bCs/>
                <w:noProof/>
                <w:sz w:val="24"/>
                <w:lang w:val="ka-GE"/>
              </w:rPr>
            </w:pPr>
            <w:r w:rsidRPr="00E038CB">
              <w:rPr>
                <w:rFonts w:ascii="Sylfaen" w:hAnsi="Sylfaen" w:cstheme="minorHAnsi"/>
                <w:bCs/>
                <w:noProof/>
                <w:sz w:val="24"/>
                <w:lang w:val="ka-GE"/>
              </w:rPr>
              <w:t>16</w:t>
            </w:r>
          </w:p>
        </w:tc>
        <w:tc>
          <w:tcPr>
            <w:tcW w:w="2438" w:type="pct"/>
          </w:tcPr>
          <w:p w:rsidR="00586E8B" w:rsidRPr="00E038CB" w:rsidRDefault="00586E8B" w:rsidP="00586E8B">
            <w:pPr>
              <w:tabs>
                <w:tab w:val="left" w:pos="0"/>
              </w:tabs>
              <w:spacing w:line="276" w:lineRule="auto"/>
              <w:jc w:val="both"/>
              <w:rPr>
                <w:rFonts w:ascii="Sylfaen" w:hAnsi="Sylfaen" w:cstheme="minorHAnsi"/>
                <w:bCs/>
                <w:noProof/>
                <w:lang w:val="ka-GE"/>
              </w:rPr>
            </w:pPr>
            <w:r w:rsidRPr="00E038CB">
              <w:rPr>
                <w:rFonts w:ascii="Sylfaen" w:hAnsi="Sylfaen" w:cstheme="minorHAnsi"/>
                <w:lang w:val="ka-GE"/>
              </w:rPr>
              <w:t xml:space="preserve">მნიშვნელოვანია </w:t>
            </w:r>
            <w:r w:rsidRPr="00E038CB">
              <w:rPr>
                <w:rFonts w:ascii="Sylfaen" w:hAnsi="Sylfaen" w:cstheme="minorHAnsi"/>
                <w:b/>
                <w:lang w:val="ka-GE"/>
              </w:rPr>
              <w:t>გარემოსდაცვითი პროგრამების ეფექტიანი რეალიზაცია, განსაკუთრებით საერთაშორისო ხელშეკრულებებით აღებული ვალდებულებების შესრულების ნაწილში. შესაბამისად,</w:t>
            </w:r>
            <w:r w:rsidRPr="00E038CB">
              <w:rPr>
                <w:rFonts w:ascii="Sylfaen" w:hAnsi="Sylfaen" w:cstheme="minorHAnsi"/>
                <w:lang w:val="ka-GE"/>
              </w:rPr>
              <w:t xml:space="preserve"> </w:t>
            </w:r>
            <w:r w:rsidRPr="00E038CB">
              <w:rPr>
                <w:rFonts w:ascii="Sylfaen" w:hAnsi="Sylfaen" w:cstheme="minorHAnsi"/>
                <w:b/>
                <w:lang w:val="ka-GE"/>
              </w:rPr>
              <w:t>მიზანშეწონილია, გადაიხედოს აღნიშნული პროგრამების ბიუჯეტის პროექტით გათვალისწინებული დაფინანსების ზრდის შესაძლებლობები დამატებითი რესურსების ფარგლებში. ამასთან, საქართველოს ფინანსთა სამინისტრომ და საქართველოს გარემოს დაცვისა და სოფლის მეურნეობის სამინისტრომ გამართონ დამატებითი კონსულტაციები ამ პროგრამებთან დაკავშირებით;</w:t>
            </w:r>
          </w:p>
        </w:tc>
        <w:tc>
          <w:tcPr>
            <w:tcW w:w="2398" w:type="pct"/>
          </w:tcPr>
          <w:p w:rsidR="00586E8B" w:rsidRPr="00776F65" w:rsidRDefault="00776F65" w:rsidP="00776F65">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გარემოს დაცვის მიმართულებებზე დამატებით გამოყოფილია 10</w:t>
            </w:r>
            <w:r w:rsidR="007F2A05">
              <w:rPr>
                <w:rFonts w:ascii="Sylfaen" w:hAnsi="Sylfaen" w:cstheme="minorHAnsi"/>
                <w:bCs/>
                <w:noProof/>
                <w:lang w:val="ka-GE"/>
              </w:rPr>
              <w:t>,8</w:t>
            </w:r>
            <w:r>
              <w:rPr>
                <w:rFonts w:ascii="Sylfaen" w:hAnsi="Sylfaen" w:cstheme="minorHAnsi"/>
                <w:bCs/>
                <w:noProof/>
                <w:lang w:val="ka-GE"/>
              </w:rPr>
              <w:t xml:space="preserve"> მლნ ლარი, მათ შორის, გათვალისწინებულია გარემოზე ზედამხედველობის, ასევე სატყეო სისტემსი მართვის მიმართულებით დაფინანსების გაზრდა.</w:t>
            </w:r>
          </w:p>
        </w:tc>
      </w:tr>
      <w:tr w:rsidR="00586E8B" w:rsidRPr="00E038CB" w:rsidTr="00B42B02">
        <w:tc>
          <w:tcPr>
            <w:tcW w:w="164" w:type="pct"/>
            <w:vAlign w:val="center"/>
          </w:tcPr>
          <w:p w:rsidR="00586E8B" w:rsidRPr="00E038CB" w:rsidRDefault="00586E8B" w:rsidP="00586E8B">
            <w:pPr>
              <w:tabs>
                <w:tab w:val="left" w:pos="0"/>
              </w:tabs>
              <w:spacing w:line="276" w:lineRule="auto"/>
              <w:jc w:val="both"/>
              <w:rPr>
                <w:rFonts w:ascii="Sylfaen" w:hAnsi="Sylfaen" w:cstheme="minorHAnsi"/>
                <w:bCs/>
                <w:noProof/>
                <w:sz w:val="24"/>
                <w:lang w:val="ka-GE"/>
              </w:rPr>
            </w:pPr>
            <w:r w:rsidRPr="00E038CB">
              <w:rPr>
                <w:rFonts w:ascii="Sylfaen" w:hAnsi="Sylfaen" w:cstheme="minorHAnsi"/>
                <w:bCs/>
                <w:noProof/>
                <w:sz w:val="24"/>
                <w:lang w:val="ka-GE"/>
              </w:rPr>
              <w:t>17</w:t>
            </w:r>
          </w:p>
        </w:tc>
        <w:tc>
          <w:tcPr>
            <w:tcW w:w="2438" w:type="pct"/>
          </w:tcPr>
          <w:p w:rsidR="00586E8B" w:rsidRPr="00E038CB" w:rsidRDefault="00586E8B" w:rsidP="00586E8B">
            <w:pPr>
              <w:tabs>
                <w:tab w:val="left" w:pos="0"/>
              </w:tabs>
              <w:spacing w:line="276" w:lineRule="auto"/>
              <w:jc w:val="both"/>
              <w:rPr>
                <w:rFonts w:ascii="Sylfaen" w:hAnsi="Sylfaen" w:cstheme="minorHAnsi"/>
                <w:bCs/>
                <w:noProof/>
                <w:lang w:val="ka-GE"/>
              </w:rPr>
            </w:pPr>
            <w:r w:rsidRPr="00E038CB">
              <w:rPr>
                <w:rFonts w:ascii="Sylfaen" w:hAnsi="Sylfaen" w:cstheme="minorHAnsi"/>
                <w:lang w:val="ka-GE"/>
              </w:rPr>
              <w:t xml:space="preserve">მიზანშეწონილია, </w:t>
            </w:r>
            <w:r w:rsidRPr="00E038CB">
              <w:rPr>
                <w:rFonts w:ascii="Sylfaen" w:hAnsi="Sylfaen" w:cstheme="minorHAnsi"/>
                <w:b/>
                <w:lang w:val="ka-GE"/>
              </w:rPr>
              <w:t>ეკონომიკური განვითარების, კერძოდ, მეწარმეობისა და ბიზნესის მხარდამჭერი პროგრამების დაფინა</w:t>
            </w:r>
            <w:r w:rsidR="008D01C3">
              <w:rPr>
                <w:rFonts w:ascii="Sylfaen" w:hAnsi="Sylfaen" w:cstheme="minorHAnsi"/>
                <w:b/>
                <w:lang w:val="ka-GE"/>
              </w:rPr>
              <w:t>ნ</w:t>
            </w:r>
            <w:r w:rsidRPr="00E038CB">
              <w:rPr>
                <w:rFonts w:ascii="Sylfaen" w:hAnsi="Sylfaen" w:cstheme="minorHAnsi"/>
                <w:b/>
                <w:lang w:val="ka-GE"/>
              </w:rPr>
              <w:t>სების ზრდა დამატებითი რესურსების არსებობის შემთხვევაში;</w:t>
            </w:r>
          </w:p>
        </w:tc>
        <w:tc>
          <w:tcPr>
            <w:tcW w:w="2398" w:type="pct"/>
          </w:tcPr>
          <w:p w:rsidR="00586E8B" w:rsidRPr="005F1E43" w:rsidRDefault="00FC09A2" w:rsidP="00FC09A2">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 xml:space="preserve">წარმოდგენილ პროექტში </w:t>
            </w:r>
            <w:r w:rsidR="005F1E43" w:rsidRPr="005F1E43">
              <w:rPr>
                <w:rFonts w:ascii="Sylfaen" w:hAnsi="Sylfaen" w:cstheme="minorHAnsi"/>
                <w:bCs/>
                <w:noProof/>
                <w:lang w:val="ka-GE"/>
              </w:rPr>
              <w:t>მეწარმეობის და ბიზნესის მხარდამჭერი პროგრამები</w:t>
            </w:r>
            <w:r>
              <w:rPr>
                <w:rFonts w:ascii="Sylfaen" w:hAnsi="Sylfaen" w:cstheme="minorHAnsi"/>
                <w:bCs/>
                <w:noProof/>
                <w:lang w:val="ka-GE"/>
              </w:rPr>
              <w:t>ს</w:t>
            </w:r>
            <w:r w:rsidR="005F1E43" w:rsidRPr="005F1E43">
              <w:rPr>
                <w:rFonts w:ascii="Sylfaen" w:hAnsi="Sylfaen" w:cstheme="minorHAnsi"/>
                <w:bCs/>
                <w:noProof/>
                <w:lang w:val="ka-GE"/>
              </w:rPr>
              <w:t xml:space="preserve"> </w:t>
            </w:r>
            <w:r>
              <w:rPr>
                <w:rFonts w:ascii="Sylfaen" w:hAnsi="Sylfaen" w:cstheme="minorHAnsi"/>
                <w:bCs/>
                <w:noProof/>
                <w:lang w:val="ka-GE"/>
              </w:rPr>
              <w:t>რესურსი</w:t>
            </w:r>
            <w:r w:rsidR="005F1E43" w:rsidRPr="005F1E43">
              <w:rPr>
                <w:rFonts w:ascii="Sylfaen" w:hAnsi="Sylfaen" w:cstheme="minorHAnsi"/>
                <w:bCs/>
                <w:noProof/>
                <w:lang w:val="ka-GE"/>
              </w:rPr>
              <w:t xml:space="preserve"> </w:t>
            </w:r>
            <w:r w:rsidR="008D01C3" w:rsidRPr="005F1E43">
              <w:rPr>
                <w:rFonts w:ascii="Sylfaen" w:hAnsi="Sylfaen" w:cstheme="minorHAnsi"/>
                <w:bCs/>
                <w:noProof/>
                <w:lang w:val="ka-GE"/>
              </w:rPr>
              <w:t>სრულყოფილად პასუხობს მომდევნო წელს მოსალოდნელ მოთხოვნ</w:t>
            </w:r>
            <w:r>
              <w:rPr>
                <w:rFonts w:ascii="Sylfaen" w:hAnsi="Sylfaen" w:cstheme="minorHAnsi"/>
                <w:bCs/>
                <w:noProof/>
                <w:lang w:val="ka-GE"/>
              </w:rPr>
              <w:t>ას</w:t>
            </w:r>
            <w:r w:rsidR="008D01C3" w:rsidRPr="005F1E43">
              <w:rPr>
                <w:rFonts w:ascii="Sylfaen" w:hAnsi="Sylfaen" w:cstheme="minorHAnsi"/>
                <w:bCs/>
                <w:noProof/>
                <w:lang w:val="ka-GE"/>
              </w:rPr>
              <w:t xml:space="preserve">  კერძო სექტორის მხრიდან</w:t>
            </w:r>
            <w:r w:rsidR="005F1E43">
              <w:rPr>
                <w:rFonts w:ascii="Sylfaen" w:hAnsi="Sylfaen" w:cstheme="minorHAnsi"/>
                <w:bCs/>
                <w:noProof/>
                <w:lang w:val="ka-GE"/>
              </w:rPr>
              <w:t>.</w:t>
            </w:r>
          </w:p>
        </w:tc>
      </w:tr>
      <w:tr w:rsidR="00586E8B" w:rsidRPr="00E038CB" w:rsidTr="00B42B02">
        <w:tc>
          <w:tcPr>
            <w:tcW w:w="164" w:type="pct"/>
            <w:vAlign w:val="center"/>
          </w:tcPr>
          <w:p w:rsidR="00586E8B" w:rsidRPr="00E038CB" w:rsidRDefault="00586E8B" w:rsidP="00586E8B">
            <w:pPr>
              <w:tabs>
                <w:tab w:val="left" w:pos="0"/>
              </w:tabs>
              <w:spacing w:line="276" w:lineRule="auto"/>
              <w:jc w:val="both"/>
              <w:rPr>
                <w:rFonts w:ascii="Sylfaen" w:hAnsi="Sylfaen" w:cstheme="minorHAnsi"/>
                <w:bCs/>
                <w:noProof/>
                <w:sz w:val="24"/>
                <w:lang w:val="ka-GE"/>
              </w:rPr>
            </w:pPr>
            <w:r w:rsidRPr="00E038CB">
              <w:rPr>
                <w:rFonts w:ascii="Sylfaen" w:hAnsi="Sylfaen" w:cstheme="minorHAnsi"/>
                <w:bCs/>
                <w:noProof/>
                <w:sz w:val="24"/>
                <w:lang w:val="ka-GE"/>
              </w:rPr>
              <w:t>18</w:t>
            </w:r>
          </w:p>
        </w:tc>
        <w:tc>
          <w:tcPr>
            <w:tcW w:w="2438" w:type="pct"/>
          </w:tcPr>
          <w:p w:rsidR="00586E8B" w:rsidRPr="00E038CB" w:rsidRDefault="00586E8B" w:rsidP="00586E8B">
            <w:pPr>
              <w:tabs>
                <w:tab w:val="left" w:pos="0"/>
              </w:tabs>
              <w:spacing w:line="276" w:lineRule="auto"/>
              <w:jc w:val="both"/>
              <w:rPr>
                <w:rFonts w:ascii="Sylfaen" w:hAnsi="Sylfaen" w:cstheme="minorHAnsi"/>
                <w:b/>
                <w:bCs/>
                <w:noProof/>
                <w:lang w:val="ka-GE"/>
              </w:rPr>
            </w:pPr>
            <w:r w:rsidRPr="00E038CB">
              <w:rPr>
                <w:rFonts w:ascii="Sylfaen" w:hAnsi="Sylfaen" w:cstheme="minorHAnsi"/>
                <w:b/>
                <w:lang w:val="ka-GE"/>
              </w:rPr>
              <w:t>საქართველოს სხვადასხვა რეგიონში გაზის არმქონე სოფლების გაზიფიცირებისა და მოსახლეობისთვის გაზის მიწოდების ხელმისაწვდომობის უზრუნველყოფის მიზნით, მიზანშეწონილია დამატებითი რესურსების არსებობის პირობებში დაფინანსების გაზრდა;</w:t>
            </w:r>
          </w:p>
        </w:tc>
        <w:tc>
          <w:tcPr>
            <w:tcW w:w="2398" w:type="pct"/>
          </w:tcPr>
          <w:p w:rsidR="00586E8B" w:rsidRPr="00AE0A03" w:rsidRDefault="008D01C3" w:rsidP="005F1E43">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ამ მიზნით დამატებით თანხის</w:t>
            </w:r>
            <w:r w:rsidR="005F1E43">
              <w:rPr>
                <w:rFonts w:ascii="Sylfaen" w:hAnsi="Sylfaen" w:cstheme="minorHAnsi"/>
                <w:bCs/>
                <w:noProof/>
                <w:lang w:val="ka-GE"/>
              </w:rPr>
              <w:t xml:space="preserve"> გათვალისწინება დაგეგმილია</w:t>
            </w:r>
            <w:r>
              <w:rPr>
                <w:rFonts w:ascii="Sylfaen" w:hAnsi="Sylfaen" w:cstheme="minorHAnsi"/>
                <w:bCs/>
                <w:noProof/>
                <w:lang w:val="ka-GE"/>
              </w:rPr>
              <w:t xml:space="preserve"> 2022 </w:t>
            </w:r>
            <w:r w:rsidR="005F1E43">
              <w:rPr>
                <w:rFonts w:ascii="Sylfaen" w:hAnsi="Sylfaen" w:cstheme="minorHAnsi"/>
                <w:bCs/>
                <w:noProof/>
                <w:lang w:val="ka-GE"/>
              </w:rPr>
              <w:t>წ</w:t>
            </w:r>
            <w:r>
              <w:rPr>
                <w:rFonts w:ascii="Sylfaen" w:hAnsi="Sylfaen" w:cstheme="minorHAnsi"/>
                <w:bCs/>
                <w:noProof/>
                <w:lang w:val="ka-GE"/>
              </w:rPr>
              <w:t>ლ</w:t>
            </w:r>
            <w:r w:rsidR="005F1E43">
              <w:rPr>
                <w:rFonts w:ascii="Sylfaen" w:hAnsi="Sylfaen" w:cstheme="minorHAnsi"/>
                <w:bCs/>
                <w:noProof/>
                <w:lang w:val="ka-GE"/>
              </w:rPr>
              <w:t>ი</w:t>
            </w:r>
            <w:r>
              <w:rPr>
                <w:rFonts w:ascii="Sylfaen" w:hAnsi="Sylfaen" w:cstheme="minorHAnsi"/>
                <w:bCs/>
                <w:noProof/>
                <w:lang w:val="ka-GE"/>
              </w:rPr>
              <w:t>ს</w:t>
            </w:r>
            <w:r w:rsidR="005F1E43">
              <w:rPr>
                <w:rFonts w:ascii="Sylfaen" w:hAnsi="Sylfaen" w:cstheme="minorHAnsi"/>
                <w:bCs/>
                <w:noProof/>
                <w:lang w:val="ka-GE"/>
              </w:rPr>
              <w:t xml:space="preserve"> ბიუჯეტში. ამასთან, </w:t>
            </w:r>
            <w:r w:rsidR="00B5347A">
              <w:rPr>
                <w:rFonts w:ascii="Sylfaen" w:hAnsi="Sylfaen" w:cstheme="minorHAnsi"/>
                <w:bCs/>
                <w:noProof/>
                <w:lang w:val="ka-GE"/>
              </w:rPr>
              <w:t xml:space="preserve">საქართველოს მთავრობის დადგენილებით </w:t>
            </w:r>
            <w:r w:rsidR="00793379">
              <w:rPr>
                <w:rFonts w:ascii="Sylfaen" w:hAnsi="Sylfaen" w:cstheme="minorHAnsi"/>
                <w:bCs/>
                <w:noProof/>
                <w:lang w:val="ka-GE"/>
              </w:rPr>
              <w:t xml:space="preserve"> განსაზღვრული</w:t>
            </w:r>
            <w:r w:rsidR="00AE0A03">
              <w:rPr>
                <w:rFonts w:ascii="Sylfaen" w:hAnsi="Sylfaen" w:cstheme="minorHAnsi"/>
                <w:bCs/>
                <w:noProof/>
                <w:lang w:val="ka-GE"/>
              </w:rPr>
              <w:t xml:space="preserve"> სოფლების </w:t>
            </w:r>
            <w:r w:rsidR="005F1E43">
              <w:rPr>
                <w:rFonts w:ascii="Sylfaen" w:hAnsi="Sylfaen" w:cstheme="minorHAnsi"/>
                <w:bCs/>
                <w:noProof/>
                <w:lang w:val="ka-GE"/>
              </w:rPr>
              <w:t>გაზიფიცირება განხორციელდება შესაბამის ვადებში</w:t>
            </w:r>
            <w:r w:rsidR="00793379">
              <w:rPr>
                <w:rFonts w:ascii="Sylfaen" w:hAnsi="Sylfaen" w:cstheme="minorHAnsi"/>
                <w:bCs/>
                <w:noProof/>
                <w:lang w:val="ka-GE"/>
              </w:rPr>
              <w:t>.</w:t>
            </w:r>
          </w:p>
        </w:tc>
      </w:tr>
      <w:tr w:rsidR="00586E8B" w:rsidRPr="00E038CB" w:rsidTr="00B42B02">
        <w:tc>
          <w:tcPr>
            <w:tcW w:w="164" w:type="pct"/>
            <w:vAlign w:val="center"/>
          </w:tcPr>
          <w:p w:rsidR="00586E8B" w:rsidRPr="00E038CB" w:rsidRDefault="00586E8B" w:rsidP="00586E8B">
            <w:pPr>
              <w:tabs>
                <w:tab w:val="left" w:pos="0"/>
              </w:tabs>
              <w:spacing w:line="276" w:lineRule="auto"/>
              <w:jc w:val="both"/>
              <w:rPr>
                <w:rFonts w:ascii="Sylfaen" w:hAnsi="Sylfaen" w:cstheme="minorHAnsi"/>
                <w:bCs/>
                <w:noProof/>
                <w:sz w:val="24"/>
                <w:lang w:val="ka-GE"/>
              </w:rPr>
            </w:pPr>
            <w:r w:rsidRPr="00E038CB">
              <w:rPr>
                <w:rFonts w:ascii="Sylfaen" w:hAnsi="Sylfaen" w:cstheme="minorHAnsi"/>
                <w:bCs/>
                <w:noProof/>
                <w:sz w:val="24"/>
                <w:lang w:val="ka-GE"/>
              </w:rPr>
              <w:t>19</w:t>
            </w:r>
          </w:p>
        </w:tc>
        <w:tc>
          <w:tcPr>
            <w:tcW w:w="2438" w:type="pct"/>
          </w:tcPr>
          <w:p w:rsidR="00586E8B" w:rsidRPr="00E038CB" w:rsidRDefault="00586E8B" w:rsidP="00793379">
            <w:pPr>
              <w:tabs>
                <w:tab w:val="left" w:pos="0"/>
              </w:tabs>
              <w:spacing w:line="276" w:lineRule="auto"/>
              <w:jc w:val="both"/>
              <w:rPr>
                <w:rFonts w:ascii="Sylfaen" w:hAnsi="Sylfaen" w:cstheme="minorHAnsi"/>
                <w:bCs/>
                <w:noProof/>
                <w:lang w:val="ka-GE"/>
              </w:rPr>
            </w:pPr>
            <w:r w:rsidRPr="00E038CB">
              <w:rPr>
                <w:rFonts w:ascii="Sylfaen" w:hAnsi="Sylfaen" w:cstheme="minorHAnsi"/>
                <w:lang w:val="ka-GE"/>
              </w:rPr>
              <w:t xml:space="preserve">ქვეყანაში არსებული დემოგრაფიული ვითარების გათვალისწინებით, ასევე, დედათა და ბავშვთა ჯანმრთელობისა და სოციალურ-ეკონომიკური მდგომარეობის გაუმჯობესების მიზნით, </w:t>
            </w:r>
            <w:r w:rsidRPr="00E038CB">
              <w:rPr>
                <w:rFonts w:ascii="Sylfaen" w:hAnsi="Sylfaen" w:cstheme="minorHAnsi"/>
                <w:b/>
                <w:lang w:val="ka-GE"/>
              </w:rPr>
              <w:t>მიზანშეწონილია, ორსულობისა და მშობიარობის, ბავშვის მოვლის, ასევე ახალშობილის შვილად აყვანის გამო ანაზღაურებად შვებულებებზე გასაცემი დახმარების ზრდა;</w:t>
            </w:r>
          </w:p>
        </w:tc>
        <w:tc>
          <w:tcPr>
            <w:tcW w:w="2398" w:type="pct"/>
          </w:tcPr>
          <w:p w:rsidR="00586E8B" w:rsidRPr="00FC09A2" w:rsidRDefault="00793379" w:rsidP="00FC09A2">
            <w:pPr>
              <w:tabs>
                <w:tab w:val="left" w:pos="0"/>
              </w:tabs>
              <w:spacing w:line="276" w:lineRule="auto"/>
              <w:jc w:val="both"/>
              <w:rPr>
                <w:rFonts w:ascii="Sylfaen" w:hAnsi="Sylfaen" w:cstheme="minorHAnsi"/>
                <w:bCs/>
                <w:noProof/>
                <w:lang w:val="ka-GE"/>
              </w:rPr>
            </w:pPr>
            <w:r w:rsidRPr="00FC09A2">
              <w:rPr>
                <w:rFonts w:ascii="Sylfaen" w:hAnsi="Sylfaen" w:cstheme="minorHAnsi"/>
                <w:b/>
                <w:bCs/>
                <w:noProof/>
                <w:lang w:val="ka-GE"/>
              </w:rPr>
              <w:t>გათვალისწინებულია</w:t>
            </w:r>
            <w:r w:rsidR="00FC09A2">
              <w:rPr>
                <w:rFonts w:ascii="Sylfaen" w:hAnsi="Sylfaen" w:cstheme="minorHAnsi"/>
                <w:b/>
                <w:bCs/>
                <w:noProof/>
                <w:lang w:val="ka-GE"/>
              </w:rPr>
              <w:t xml:space="preserve">, </w:t>
            </w:r>
            <w:r w:rsidR="00FC09A2">
              <w:rPr>
                <w:rFonts w:ascii="Sylfaen" w:hAnsi="Sylfaen" w:cstheme="minorHAnsi"/>
                <w:bCs/>
                <w:noProof/>
                <w:lang w:val="ka-GE"/>
              </w:rPr>
              <w:t xml:space="preserve">მომდევნო წლიდან გაორმაგდება </w:t>
            </w:r>
            <w:r w:rsidR="00FC09A2" w:rsidRPr="00FC09A2">
              <w:rPr>
                <w:rFonts w:ascii="Sylfaen" w:hAnsi="Sylfaen" w:cstheme="minorHAnsi"/>
                <w:lang w:val="ka-GE"/>
              </w:rPr>
              <w:t>ორსულობისა და მშობიარობის, ბავშვის მოვლის, ასევე ახალშობილის შვილად აყვანის გამო ანაზღაურებად შვებულებებზე გასაცემი დახმარებ</w:t>
            </w:r>
            <w:r w:rsidR="00FC09A2">
              <w:rPr>
                <w:rFonts w:ascii="Sylfaen" w:hAnsi="Sylfaen" w:cstheme="minorHAnsi"/>
                <w:lang w:val="ka-GE"/>
              </w:rPr>
              <w:t>ა და 1000 ლარის ნაცვლად განისაზღვრება 2000 ლარით.</w:t>
            </w:r>
          </w:p>
        </w:tc>
      </w:tr>
      <w:tr w:rsidR="00586E8B" w:rsidRPr="00E038CB" w:rsidTr="00B42B02">
        <w:tc>
          <w:tcPr>
            <w:tcW w:w="164" w:type="pct"/>
            <w:vAlign w:val="center"/>
          </w:tcPr>
          <w:p w:rsidR="00586E8B" w:rsidRPr="00E038CB" w:rsidRDefault="00586E8B" w:rsidP="00586E8B">
            <w:pPr>
              <w:tabs>
                <w:tab w:val="left" w:pos="0"/>
              </w:tabs>
              <w:spacing w:line="276" w:lineRule="auto"/>
              <w:jc w:val="both"/>
              <w:rPr>
                <w:rFonts w:ascii="Sylfaen" w:hAnsi="Sylfaen" w:cstheme="minorHAnsi"/>
                <w:bCs/>
                <w:noProof/>
                <w:sz w:val="24"/>
                <w:lang w:val="ka-GE"/>
              </w:rPr>
            </w:pPr>
            <w:r w:rsidRPr="00E038CB">
              <w:rPr>
                <w:rFonts w:ascii="Sylfaen" w:hAnsi="Sylfaen" w:cstheme="minorHAnsi"/>
                <w:bCs/>
                <w:noProof/>
                <w:sz w:val="24"/>
                <w:lang w:val="ka-GE"/>
              </w:rPr>
              <w:t>20</w:t>
            </w:r>
          </w:p>
        </w:tc>
        <w:tc>
          <w:tcPr>
            <w:tcW w:w="2438" w:type="pct"/>
          </w:tcPr>
          <w:p w:rsidR="00586E8B" w:rsidRPr="00E038CB" w:rsidRDefault="00586E8B" w:rsidP="00586E8B">
            <w:pPr>
              <w:tabs>
                <w:tab w:val="left" w:pos="0"/>
              </w:tabs>
              <w:spacing w:line="276" w:lineRule="auto"/>
              <w:jc w:val="both"/>
              <w:rPr>
                <w:rFonts w:ascii="Sylfaen" w:hAnsi="Sylfaen" w:cstheme="minorHAnsi"/>
                <w:bCs/>
                <w:noProof/>
                <w:lang w:val="ka-GE"/>
              </w:rPr>
            </w:pPr>
            <w:r w:rsidRPr="00E038CB">
              <w:rPr>
                <w:rFonts w:ascii="Sylfaen" w:hAnsi="Sylfaen" w:cstheme="minorHAnsi"/>
                <w:lang w:val="ka-GE"/>
              </w:rPr>
              <w:t xml:space="preserve">რეფერალურ მომსახურებაზე მოთხოვნის ყოველწლიური ზრდისა და ჩვენი მოსახლეობის მატერიალური მდგომარეობის გათვალისწინებით, </w:t>
            </w:r>
            <w:r w:rsidRPr="00E038CB">
              <w:rPr>
                <w:rFonts w:ascii="Sylfaen" w:hAnsi="Sylfaen" w:cstheme="minorHAnsi"/>
                <w:b/>
                <w:lang w:val="ka-GE"/>
              </w:rPr>
              <w:t>მიზანშეწონილია, სახელმწიფო ქვეპროგრამის - „რეფერალური მომსახურება“, ბიუჯეტის პროექტით გათვალისწინებული დაფინანსების გაზრდა;</w:t>
            </w:r>
          </w:p>
        </w:tc>
        <w:tc>
          <w:tcPr>
            <w:tcW w:w="2398" w:type="pct"/>
          </w:tcPr>
          <w:p w:rsidR="00B50ADB" w:rsidRDefault="005F1E43" w:rsidP="00793379">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წარმოდგენილ პროექტში არსებული ფისკალური რესურსის ფარგლებში</w:t>
            </w:r>
            <w:r w:rsidR="00B50ADB">
              <w:rPr>
                <w:rFonts w:ascii="Sylfaen" w:hAnsi="Sylfaen" w:cstheme="minorHAnsi"/>
                <w:bCs/>
                <w:noProof/>
                <w:lang w:val="ka-GE"/>
              </w:rPr>
              <w:t xml:space="preserve"> </w:t>
            </w:r>
            <w:r w:rsidR="00B50ADB">
              <w:rPr>
                <w:rFonts w:ascii="Sylfaen" w:hAnsi="Sylfaen" w:cs="Sylfaen"/>
                <w:noProof/>
                <w:lang w:val="ka-GE"/>
              </w:rPr>
              <w:t>წინა პროექტთან შედარებით</w:t>
            </w:r>
            <w:r>
              <w:rPr>
                <w:rFonts w:ascii="Sylfaen" w:hAnsi="Sylfaen" w:cstheme="minorHAnsi"/>
                <w:bCs/>
                <w:noProof/>
                <w:lang w:val="ka-GE"/>
              </w:rPr>
              <w:t xml:space="preserve"> </w:t>
            </w:r>
            <w:r w:rsidR="00B50ADB">
              <w:rPr>
                <w:rFonts w:ascii="Sylfaen" w:hAnsi="Sylfaen" w:cs="Sylfaen"/>
                <w:noProof/>
                <w:lang w:val="ka-GE"/>
              </w:rPr>
              <w:t xml:space="preserve">30,0 მლნ ლარით </w:t>
            </w:r>
            <w:r w:rsidR="00B50ADB">
              <w:rPr>
                <w:rFonts w:ascii="Sylfaen" w:hAnsi="Sylfaen" w:cstheme="minorHAnsi"/>
                <w:bCs/>
                <w:noProof/>
                <w:lang w:val="ka-GE"/>
              </w:rPr>
              <w:t xml:space="preserve">გაიზარდა </w:t>
            </w:r>
            <w:r w:rsidR="00B50ADB">
              <w:rPr>
                <w:rFonts w:ascii="Sylfaen" w:hAnsi="Sylfaen" w:cs="Sylfaen"/>
                <w:noProof/>
                <w:lang w:val="ka-GE"/>
              </w:rPr>
              <w:t xml:space="preserve">საყოველთაო ჯანდაცვის დაფინანსება; </w:t>
            </w:r>
            <w:r w:rsidR="00B50ADB" w:rsidRPr="001F6D62">
              <w:rPr>
                <w:rFonts w:ascii="Sylfaen" w:hAnsi="Sylfaen" w:cs="Sylfaen"/>
                <w:noProof/>
                <w:lang w:val="ka-GE"/>
              </w:rPr>
              <w:t xml:space="preserve"> </w:t>
            </w:r>
            <w:r w:rsidR="00B50ADB">
              <w:rPr>
                <w:rFonts w:ascii="Sylfaen" w:hAnsi="Sylfaen" w:cs="Sylfaen"/>
                <w:noProof/>
                <w:lang w:val="ka-GE"/>
              </w:rPr>
              <w:t>COVID 19-ის მართვისთვის გათვალისწინებულია 40,0 მლნ ლარი, ხოლო ჯანდაცვის ინფრასტრუქტურის დაფინანსება შეადგენს 99,8 მლნ ლარს; ასევე გათვალისწინებულია სასწრაფოს დახმარების სამსახურის პერსონალის ხელფასების 10%-იანი ზრდა, ხოლო სოფლის ექიმებისა და ექთნების ანაზღაურების 100 ლარით ზრდა;</w:t>
            </w:r>
          </w:p>
          <w:p w:rsidR="00586E8B" w:rsidRPr="00793379" w:rsidRDefault="00793379" w:rsidP="00B50ADB">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 xml:space="preserve"> </w:t>
            </w:r>
            <w:r w:rsidR="00B50ADB">
              <w:rPr>
                <w:rFonts w:ascii="Sylfaen" w:hAnsi="Sylfaen" w:cstheme="minorHAnsi"/>
                <w:bCs/>
                <w:noProof/>
                <w:lang w:val="ka-GE"/>
              </w:rPr>
              <w:t>ამასთან,</w:t>
            </w:r>
            <w:r>
              <w:rPr>
                <w:rFonts w:ascii="Sylfaen" w:hAnsi="Sylfaen" w:cstheme="minorHAnsi"/>
                <w:bCs/>
                <w:noProof/>
                <w:lang w:val="ka-GE"/>
              </w:rPr>
              <w:t xml:space="preserve"> აღსანიშნავია, რომ მომსახურებები „რეფერალური მომსახურების“ პროგრამიდან გადავიდა მოსახლეობის საყოველთაო ჯანმრთელობის დაცვის პროგრამაში, შესაბამისად ამ პროგრამის </w:t>
            </w:r>
            <w:r w:rsidR="00A1327C">
              <w:rPr>
                <w:rFonts w:ascii="Sylfaen" w:hAnsi="Sylfaen" w:cstheme="minorHAnsi"/>
                <w:bCs/>
                <w:noProof/>
                <w:lang w:val="ka-GE"/>
              </w:rPr>
              <w:t xml:space="preserve">ასიგნების ფარგლებში </w:t>
            </w:r>
            <w:r>
              <w:rPr>
                <w:rFonts w:ascii="Sylfaen" w:hAnsi="Sylfaen" w:cstheme="minorHAnsi"/>
                <w:bCs/>
                <w:noProof/>
                <w:lang w:val="ka-GE"/>
              </w:rPr>
              <w:t xml:space="preserve">შესაძლებელია </w:t>
            </w:r>
            <w:r w:rsidR="00A1327C">
              <w:rPr>
                <w:rFonts w:ascii="Sylfaen" w:hAnsi="Sylfaen" w:cstheme="minorHAnsi"/>
                <w:bCs/>
                <w:noProof/>
                <w:lang w:val="ka-GE"/>
              </w:rPr>
              <w:t>მეტი მომსახურების გაწევა.</w:t>
            </w:r>
          </w:p>
        </w:tc>
      </w:tr>
      <w:tr w:rsidR="00586E8B" w:rsidRPr="00E038CB" w:rsidTr="00B42B02">
        <w:tc>
          <w:tcPr>
            <w:tcW w:w="164" w:type="pct"/>
            <w:vAlign w:val="center"/>
          </w:tcPr>
          <w:p w:rsidR="00586E8B" w:rsidRPr="00E038CB" w:rsidRDefault="00586E8B" w:rsidP="00586E8B">
            <w:pPr>
              <w:tabs>
                <w:tab w:val="left" w:pos="0"/>
              </w:tabs>
              <w:spacing w:line="276" w:lineRule="auto"/>
              <w:jc w:val="both"/>
              <w:rPr>
                <w:rFonts w:ascii="Sylfaen" w:hAnsi="Sylfaen" w:cstheme="minorHAnsi"/>
                <w:bCs/>
                <w:noProof/>
                <w:sz w:val="24"/>
                <w:lang w:val="ka-GE"/>
              </w:rPr>
            </w:pPr>
            <w:r w:rsidRPr="00E038CB">
              <w:rPr>
                <w:rFonts w:ascii="Sylfaen" w:hAnsi="Sylfaen" w:cstheme="minorHAnsi"/>
                <w:bCs/>
                <w:noProof/>
                <w:sz w:val="24"/>
                <w:lang w:val="ka-GE"/>
              </w:rPr>
              <w:t>21</w:t>
            </w:r>
          </w:p>
        </w:tc>
        <w:tc>
          <w:tcPr>
            <w:tcW w:w="2438" w:type="pct"/>
          </w:tcPr>
          <w:p w:rsidR="00586E8B" w:rsidRPr="00E038CB" w:rsidRDefault="00586E8B" w:rsidP="00586E8B">
            <w:pPr>
              <w:tabs>
                <w:tab w:val="left" w:pos="0"/>
              </w:tabs>
              <w:spacing w:line="276" w:lineRule="auto"/>
              <w:jc w:val="both"/>
              <w:rPr>
                <w:rFonts w:ascii="Sylfaen" w:hAnsi="Sylfaen" w:cstheme="minorHAnsi"/>
                <w:bCs/>
                <w:noProof/>
                <w:lang w:val="ka-GE"/>
              </w:rPr>
            </w:pPr>
            <w:r w:rsidRPr="00E038CB">
              <w:rPr>
                <w:rFonts w:ascii="Sylfaen" w:hAnsi="Sylfaen" w:cstheme="minorHAnsi"/>
                <w:b/>
                <w:lang w:val="ka-GE"/>
              </w:rPr>
              <w:t xml:space="preserve">წარმოდგენილი ბიუჯეტის პროექტის მიხედვით </w:t>
            </w:r>
            <w:r w:rsidRPr="00933B3A">
              <w:rPr>
                <w:rFonts w:ascii="Sylfaen" w:hAnsi="Sylfaen" w:cstheme="minorHAnsi"/>
                <w:b/>
                <w:lang w:val="ka-GE"/>
              </w:rPr>
              <w:t>გათვალისწინებულია გადასახადის გადამხდელთა ნებაყოფლობითი გადახდევინების გაუმჯობესებისა და საგადასახადო ადმინისტრირების პროცესის გამარტივების მიზნით ერთიანი მეთოდოლოგიის შემუშავება.</w:t>
            </w:r>
            <w:r w:rsidRPr="00933B3A">
              <w:rPr>
                <w:rFonts w:ascii="Sylfaen" w:hAnsi="Sylfaen" w:cstheme="minorHAnsi"/>
                <w:lang w:val="ka-GE"/>
              </w:rPr>
              <w:t xml:space="preserve"> დასაზუსტებელია თუ რა მექანიზმის გამოყენებას გულისხმობს მეთოდოლოგია და როგორ შეფასდება მისი ეფექტიანობა;</w:t>
            </w:r>
          </w:p>
        </w:tc>
        <w:tc>
          <w:tcPr>
            <w:tcW w:w="2398" w:type="pct"/>
          </w:tcPr>
          <w:p w:rsidR="00933B3A" w:rsidRPr="00933B3A" w:rsidRDefault="00933B3A" w:rsidP="00933B3A">
            <w:pPr>
              <w:tabs>
                <w:tab w:val="left" w:pos="0"/>
              </w:tabs>
              <w:spacing w:line="276" w:lineRule="auto"/>
              <w:jc w:val="both"/>
              <w:rPr>
                <w:rFonts w:ascii="Sylfaen" w:hAnsi="Sylfaen" w:cstheme="minorHAnsi"/>
                <w:bCs/>
                <w:noProof/>
              </w:rPr>
            </w:pPr>
            <w:r w:rsidRPr="00933B3A">
              <w:rPr>
                <w:rFonts w:ascii="Sylfaen" w:hAnsi="Sylfaen" w:cstheme="minorHAnsi"/>
                <w:bCs/>
                <w:noProof/>
                <w:lang w:val="ka-GE"/>
              </w:rPr>
              <w:t>ნებაყოფლობითი კანონმორჩილების ხელშეწყობა მოიცავს ორ  ღონისძიებას</w:t>
            </w:r>
            <w:r>
              <w:rPr>
                <w:rFonts w:ascii="Sylfaen" w:hAnsi="Sylfaen" w:cstheme="minorHAnsi"/>
                <w:bCs/>
                <w:noProof/>
              </w:rPr>
              <w:t>:</w:t>
            </w:r>
          </w:p>
          <w:p w:rsidR="00933B3A" w:rsidRPr="00933B3A" w:rsidRDefault="00933B3A" w:rsidP="00933B3A">
            <w:pPr>
              <w:tabs>
                <w:tab w:val="left" w:pos="0"/>
              </w:tabs>
              <w:spacing w:line="276" w:lineRule="auto"/>
              <w:jc w:val="both"/>
              <w:rPr>
                <w:rFonts w:ascii="Sylfaen" w:hAnsi="Sylfaen" w:cstheme="minorHAnsi"/>
                <w:bCs/>
                <w:noProof/>
                <w:lang w:val="ka-GE"/>
              </w:rPr>
            </w:pPr>
            <w:r w:rsidRPr="00933B3A">
              <w:rPr>
                <w:rFonts w:ascii="Sylfaen" w:hAnsi="Sylfaen" w:cstheme="minorHAnsi"/>
                <w:bCs/>
                <w:noProof/>
                <w:lang w:val="ka-GE"/>
              </w:rPr>
              <w:t>1)</w:t>
            </w:r>
            <w:r w:rsidRPr="00933B3A">
              <w:rPr>
                <w:rFonts w:ascii="Sylfaen" w:hAnsi="Sylfaen" w:cstheme="minorHAnsi"/>
                <w:bCs/>
                <w:noProof/>
                <w:lang w:val="ka-GE"/>
              </w:rPr>
              <w:tab/>
              <w:t>კანონმდებლობის სრულყოფა და ერთიანი მეთოდოლოგიის შემუშავება,</w:t>
            </w:r>
            <w:r>
              <w:rPr>
                <w:rFonts w:ascii="Sylfaen" w:hAnsi="Sylfaen" w:cstheme="minorHAnsi"/>
                <w:bCs/>
                <w:noProof/>
              </w:rPr>
              <w:t xml:space="preserve"> </w:t>
            </w:r>
            <w:r w:rsidRPr="00933B3A">
              <w:rPr>
                <w:rFonts w:ascii="Sylfaen" w:hAnsi="Sylfaen" w:cstheme="minorHAnsi"/>
                <w:bCs/>
                <w:noProof/>
                <w:lang w:val="ka-GE"/>
              </w:rPr>
              <w:t>რომელიც მოიაზრებს არსებული დღგ-ს ზედმეტობის ანალიზსა და ამ ზედმეტობის მართვას,  დღგ-ის დაბრუნების პროცედურების დახვეწა-გამარტივებას, მეთოდოლოგიის ცვლილების ან/და შემუშავების საფუძველზე.</w:t>
            </w:r>
          </w:p>
          <w:p w:rsidR="00933B3A" w:rsidRPr="00933B3A" w:rsidRDefault="00933B3A" w:rsidP="00933B3A">
            <w:pPr>
              <w:tabs>
                <w:tab w:val="left" w:pos="0"/>
              </w:tabs>
              <w:spacing w:line="276" w:lineRule="auto"/>
              <w:jc w:val="both"/>
              <w:rPr>
                <w:rFonts w:ascii="Sylfaen" w:hAnsi="Sylfaen" w:cstheme="minorHAnsi"/>
                <w:bCs/>
                <w:noProof/>
                <w:lang w:val="ka-GE"/>
              </w:rPr>
            </w:pPr>
            <w:r w:rsidRPr="00933B3A">
              <w:rPr>
                <w:rFonts w:ascii="Sylfaen" w:hAnsi="Sylfaen" w:cstheme="minorHAnsi"/>
                <w:bCs/>
                <w:noProof/>
                <w:lang w:val="ka-GE"/>
              </w:rPr>
              <w:t xml:space="preserve">აღნიშნულის გასაზომად </w:t>
            </w:r>
            <w:r w:rsidR="00A50A8A">
              <w:rPr>
                <w:rFonts w:ascii="Sylfaen" w:hAnsi="Sylfaen" w:cstheme="minorHAnsi"/>
                <w:bCs/>
                <w:noProof/>
                <w:lang w:val="ka-GE"/>
              </w:rPr>
              <w:t>გამოიყენება</w:t>
            </w:r>
            <w:r w:rsidRPr="00933B3A">
              <w:rPr>
                <w:rFonts w:ascii="Sylfaen" w:hAnsi="Sylfaen" w:cstheme="minorHAnsi"/>
                <w:bCs/>
                <w:noProof/>
                <w:lang w:val="ka-GE"/>
              </w:rPr>
              <w:t xml:space="preserve"> მიმდინარე პერიოდში წარმოშობილი დღგ-ის ზედმეტობის ავტომატურად დაბრუნების პროცენტულ</w:t>
            </w:r>
            <w:r w:rsidR="00A50A8A">
              <w:rPr>
                <w:rFonts w:ascii="Sylfaen" w:hAnsi="Sylfaen" w:cstheme="minorHAnsi"/>
                <w:bCs/>
                <w:noProof/>
                <w:lang w:val="ka-GE"/>
              </w:rPr>
              <w:t>ი</w:t>
            </w:r>
            <w:r w:rsidRPr="00933B3A">
              <w:rPr>
                <w:rFonts w:ascii="Sylfaen" w:hAnsi="Sylfaen" w:cstheme="minorHAnsi"/>
                <w:bCs/>
                <w:noProof/>
                <w:lang w:val="ka-GE"/>
              </w:rPr>
              <w:t xml:space="preserve"> </w:t>
            </w:r>
            <w:r w:rsidR="00A50A8A">
              <w:rPr>
                <w:rFonts w:ascii="Sylfaen" w:hAnsi="Sylfaen" w:cstheme="minorHAnsi"/>
                <w:bCs/>
                <w:noProof/>
                <w:lang w:val="ka-GE"/>
              </w:rPr>
              <w:t>მაჩვენებელი</w:t>
            </w:r>
            <w:r w:rsidRPr="00933B3A">
              <w:rPr>
                <w:rFonts w:ascii="Sylfaen" w:hAnsi="Sylfaen" w:cstheme="minorHAnsi"/>
                <w:bCs/>
                <w:noProof/>
                <w:lang w:val="ka-GE"/>
              </w:rPr>
              <w:t>.</w:t>
            </w:r>
          </w:p>
          <w:p w:rsidR="00933B3A" w:rsidRPr="00933B3A" w:rsidRDefault="00933B3A" w:rsidP="00933B3A">
            <w:pPr>
              <w:tabs>
                <w:tab w:val="left" w:pos="0"/>
              </w:tabs>
              <w:spacing w:line="276" w:lineRule="auto"/>
              <w:jc w:val="both"/>
              <w:rPr>
                <w:rFonts w:ascii="Sylfaen" w:hAnsi="Sylfaen" w:cstheme="minorHAnsi"/>
                <w:bCs/>
                <w:noProof/>
                <w:lang w:val="ka-GE"/>
              </w:rPr>
            </w:pPr>
            <w:r w:rsidRPr="00933B3A">
              <w:rPr>
                <w:rFonts w:ascii="Sylfaen" w:hAnsi="Sylfaen" w:cstheme="minorHAnsi"/>
                <w:bCs/>
                <w:noProof/>
                <w:lang w:val="ka-GE"/>
              </w:rPr>
              <w:t>2)</w:t>
            </w:r>
            <w:r w:rsidRPr="00933B3A">
              <w:rPr>
                <w:rFonts w:ascii="Sylfaen" w:hAnsi="Sylfaen" w:cstheme="minorHAnsi"/>
                <w:bCs/>
                <w:noProof/>
                <w:lang w:val="ka-GE"/>
              </w:rPr>
              <w:tab/>
              <w:t>დეკლარირების/გაანგარიშებების დროული და სრული წარმოდგენის უზრუნველყოფა, რომელიც მოიაზრებს, დროული დეკლარირებისთვის საჭირო პროცედურების ჩამოყალიბებას და დეკლარაციების ავტომატური კონტროლის სისტემის დანერგვას</w:t>
            </w:r>
            <w:r w:rsidR="00A50A8A">
              <w:rPr>
                <w:rFonts w:ascii="Sylfaen" w:hAnsi="Sylfaen" w:cstheme="minorHAnsi"/>
                <w:bCs/>
                <w:noProof/>
                <w:lang w:val="ka-GE"/>
              </w:rPr>
              <w:t xml:space="preserve">, </w:t>
            </w:r>
            <w:r w:rsidRPr="00933B3A">
              <w:rPr>
                <w:rFonts w:ascii="Sylfaen" w:hAnsi="Sylfaen" w:cstheme="minorHAnsi"/>
                <w:bCs/>
                <w:noProof/>
                <w:lang w:val="ka-GE"/>
              </w:rPr>
              <w:t>ასევე, დაუბეგრავი დოკუმენტების კონტროლის განხორციელებას.</w:t>
            </w:r>
          </w:p>
          <w:p w:rsidR="00586E8B" w:rsidRPr="00A1327C" w:rsidRDefault="00933B3A" w:rsidP="00933B3A">
            <w:pPr>
              <w:tabs>
                <w:tab w:val="left" w:pos="0"/>
              </w:tabs>
              <w:spacing w:line="276" w:lineRule="auto"/>
              <w:jc w:val="both"/>
              <w:rPr>
                <w:rFonts w:ascii="Sylfaen" w:hAnsi="Sylfaen" w:cstheme="minorHAnsi"/>
                <w:bCs/>
                <w:noProof/>
                <w:lang w:val="ka-GE"/>
              </w:rPr>
            </w:pPr>
            <w:r w:rsidRPr="00933B3A">
              <w:rPr>
                <w:rFonts w:ascii="Sylfaen" w:hAnsi="Sylfaen" w:cstheme="minorHAnsi"/>
                <w:bCs/>
                <w:noProof/>
                <w:lang w:val="ka-GE"/>
              </w:rPr>
              <w:t xml:space="preserve">აღნიშნულის გასაზომად </w:t>
            </w:r>
            <w:r>
              <w:rPr>
                <w:rFonts w:ascii="Sylfaen" w:hAnsi="Sylfaen" w:cstheme="minorHAnsi"/>
                <w:bCs/>
                <w:noProof/>
                <w:lang w:val="ka-GE"/>
              </w:rPr>
              <w:t>გამოიყენება</w:t>
            </w:r>
            <w:r w:rsidRPr="00933B3A">
              <w:rPr>
                <w:rFonts w:ascii="Sylfaen" w:hAnsi="Sylfaen" w:cstheme="minorHAnsi"/>
                <w:bCs/>
                <w:noProof/>
                <w:lang w:val="ka-GE"/>
              </w:rPr>
              <w:t xml:space="preserve"> დროულად დეკლარირების </w:t>
            </w:r>
            <w:r>
              <w:rPr>
                <w:rFonts w:ascii="Sylfaen" w:hAnsi="Sylfaen" w:cstheme="minorHAnsi"/>
                <w:bCs/>
                <w:noProof/>
                <w:lang w:val="ka-GE"/>
              </w:rPr>
              <w:t>პროცენტ</w:t>
            </w:r>
            <w:r w:rsidRPr="00933B3A">
              <w:rPr>
                <w:rFonts w:ascii="Sylfaen" w:hAnsi="Sylfaen" w:cstheme="minorHAnsi"/>
                <w:bCs/>
                <w:noProof/>
                <w:lang w:val="ka-GE"/>
              </w:rPr>
              <w:t>ულ</w:t>
            </w:r>
            <w:r>
              <w:rPr>
                <w:rFonts w:ascii="Sylfaen" w:hAnsi="Sylfaen" w:cstheme="minorHAnsi"/>
                <w:bCs/>
                <w:noProof/>
                <w:lang w:val="ka-GE"/>
              </w:rPr>
              <w:t>ი</w:t>
            </w:r>
            <w:r w:rsidRPr="00933B3A">
              <w:rPr>
                <w:rFonts w:ascii="Sylfaen" w:hAnsi="Sylfaen" w:cstheme="minorHAnsi"/>
                <w:bCs/>
                <w:noProof/>
                <w:lang w:val="ka-GE"/>
              </w:rPr>
              <w:t xml:space="preserve"> </w:t>
            </w:r>
            <w:r>
              <w:rPr>
                <w:rFonts w:ascii="Sylfaen" w:hAnsi="Sylfaen" w:cstheme="minorHAnsi"/>
                <w:bCs/>
                <w:noProof/>
                <w:lang w:val="ka-GE"/>
              </w:rPr>
              <w:t>მაჩვენებელი</w:t>
            </w:r>
            <w:r w:rsidRPr="00933B3A">
              <w:rPr>
                <w:rFonts w:ascii="Sylfaen" w:hAnsi="Sylfaen" w:cstheme="minorHAnsi"/>
                <w:bCs/>
                <w:noProof/>
                <w:lang w:val="ka-GE"/>
              </w:rPr>
              <w:t>, ავტომატური კონტროლის სისტემის მეშვეობით შეფასებული დეკლარაციების რაოდენობა და დაუბეგრავი დოკუმენტების პროგრამის ფარგლებში დაზუსტებული დეკლარაციების რაოდენობა.</w:t>
            </w:r>
          </w:p>
        </w:tc>
      </w:tr>
      <w:tr w:rsidR="00586E8B" w:rsidRPr="00E038CB" w:rsidTr="00B42B02">
        <w:tc>
          <w:tcPr>
            <w:tcW w:w="164" w:type="pct"/>
            <w:vAlign w:val="center"/>
          </w:tcPr>
          <w:p w:rsidR="00586E8B" w:rsidRPr="00E038CB" w:rsidRDefault="00586E8B" w:rsidP="00586E8B">
            <w:pPr>
              <w:tabs>
                <w:tab w:val="left" w:pos="0"/>
              </w:tabs>
              <w:spacing w:line="276" w:lineRule="auto"/>
              <w:jc w:val="both"/>
              <w:rPr>
                <w:rFonts w:ascii="Sylfaen" w:hAnsi="Sylfaen" w:cstheme="minorHAnsi"/>
                <w:bCs/>
                <w:noProof/>
                <w:sz w:val="24"/>
                <w:lang w:val="ka-GE"/>
              </w:rPr>
            </w:pPr>
            <w:r w:rsidRPr="00E038CB">
              <w:rPr>
                <w:rFonts w:ascii="Sylfaen" w:hAnsi="Sylfaen" w:cstheme="minorHAnsi"/>
                <w:bCs/>
                <w:noProof/>
                <w:sz w:val="24"/>
                <w:lang w:val="ka-GE"/>
              </w:rPr>
              <w:t>22</w:t>
            </w:r>
          </w:p>
        </w:tc>
        <w:tc>
          <w:tcPr>
            <w:tcW w:w="2438" w:type="pct"/>
          </w:tcPr>
          <w:p w:rsidR="00586E8B" w:rsidRPr="00E038CB" w:rsidRDefault="00586E8B" w:rsidP="00586E8B">
            <w:pPr>
              <w:tabs>
                <w:tab w:val="left" w:pos="0"/>
              </w:tabs>
              <w:spacing w:line="276" w:lineRule="auto"/>
              <w:jc w:val="both"/>
              <w:rPr>
                <w:rFonts w:ascii="Sylfaen" w:hAnsi="Sylfaen" w:cstheme="minorHAnsi"/>
                <w:bCs/>
                <w:noProof/>
                <w:lang w:val="ka-GE"/>
              </w:rPr>
            </w:pPr>
            <w:r w:rsidRPr="00E038CB">
              <w:rPr>
                <w:rFonts w:ascii="Sylfaen" w:hAnsi="Sylfaen" w:cstheme="minorHAnsi"/>
                <w:lang w:val="ka-GE"/>
              </w:rPr>
              <w:t xml:space="preserve">ცენტრალური ხელისუფლებიდან მუნიციპალიტეტებს დელეგირებული უფლებამოსილების (საზოგადოებრივი ჯანდაცვა, სამხედრო ვალდებულებები და სხვა) განსახორციელებლად ეძლევათ მიზნობრივი ტრანსფერები, რომლის ოდენობა წლების განმავლობაში არ არის საკმარისი, განსაკუთრებით ქვეყანაში არსებული ინფლაციისა თუ სხვა ფაქტორების გათვალისწინებით. შედეგად, </w:t>
            </w:r>
            <w:r w:rsidRPr="00E038CB">
              <w:rPr>
                <w:rFonts w:ascii="Sylfaen" w:hAnsi="Sylfaen" w:cstheme="minorHAnsi"/>
                <w:b/>
                <w:lang w:val="ka-GE"/>
              </w:rPr>
              <w:t>მუნიციპალიტეტებს საკუთარი ბიუჯეტებიდან უწევთ დამატებითი ხარჯის გაწევა, რაზედაც სახელმწიფო აუდიტის სამსახურს დაფიქსირებული აქვს შენიშვნა. მიზანშეწონილია, მომავალში მიზნობრივი ტრანსფერის გადაანგარიშება მოხდეს საჭიროების გათვალისწინებით ისე, რომ განისაზღვროს მისი რეალური ოდენობა;</w:t>
            </w:r>
          </w:p>
        </w:tc>
        <w:tc>
          <w:tcPr>
            <w:tcW w:w="2398" w:type="pct"/>
          </w:tcPr>
          <w:p w:rsidR="00FC09A2" w:rsidRPr="00FC09A2" w:rsidRDefault="00FC09A2" w:rsidP="00B50ADB">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ka-GE"/>
              </w:rPr>
            </w:pPr>
            <w:r w:rsidRPr="00FC09A2">
              <w:rPr>
                <w:rFonts w:ascii="Sylfaen" w:hAnsi="Sylfaen"/>
                <w:b/>
                <w:sz w:val="22"/>
                <w:szCs w:val="22"/>
                <w:lang w:val="ka-GE"/>
              </w:rPr>
              <w:t>გათვალისწინებულია</w:t>
            </w:r>
          </w:p>
          <w:p w:rsidR="00FC09A2" w:rsidRDefault="00FC09A2" w:rsidP="00B50ADB">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1C12DE" w:rsidRPr="00B50ADB" w:rsidRDefault="00B50ADB" w:rsidP="00B50ADB">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გერმანიის საერთაშორისო</w:t>
            </w:r>
            <w:r>
              <w:rPr>
                <w:rFonts w:ascii="Sylfaen" w:hAnsi="Sylfaen"/>
                <w:sz w:val="22"/>
                <w:szCs w:val="22"/>
              </w:rPr>
              <w:t xml:space="preserve"> </w:t>
            </w:r>
            <w:r>
              <w:rPr>
                <w:rFonts w:ascii="Sylfaen" w:hAnsi="Sylfaen"/>
                <w:sz w:val="22"/>
                <w:szCs w:val="22"/>
                <w:lang w:val="ka-GE"/>
              </w:rPr>
              <w:t>თანამშრომლობის საზოგადოების (</w:t>
            </w:r>
            <w:r>
              <w:rPr>
                <w:rFonts w:ascii="Sylfaen" w:hAnsi="Sylfaen"/>
                <w:sz w:val="22"/>
                <w:szCs w:val="22"/>
              </w:rPr>
              <w:t>GIZ)</w:t>
            </w:r>
            <w:r>
              <w:rPr>
                <w:rFonts w:ascii="Sylfaen" w:hAnsi="Sylfaen"/>
                <w:sz w:val="22"/>
                <w:szCs w:val="22"/>
                <w:lang w:val="ka-GE"/>
              </w:rPr>
              <w:t xml:space="preserve"> მხარდაჭერით განხორციელდა </w:t>
            </w:r>
            <w:r w:rsidRPr="00B50ADB">
              <w:rPr>
                <w:rFonts w:ascii="Sylfaen" w:hAnsi="Sylfaen"/>
                <w:sz w:val="22"/>
                <w:szCs w:val="22"/>
                <w:lang w:val="ka-GE"/>
              </w:rPr>
              <w:t>საზოგადოებრივი ჯანდაცვის მიმართულებით დელეგირებული ფუნქციის ხარჯების გაანგარიშება და შემუშავდა თითოეული</w:t>
            </w:r>
            <w:r>
              <w:rPr>
                <w:rFonts w:ascii="Sylfaen" w:hAnsi="Sylfaen"/>
                <w:sz w:val="22"/>
                <w:szCs w:val="22"/>
                <w:lang w:val="ka-GE"/>
              </w:rPr>
              <w:t xml:space="preserve"> მუნიციპალიტეტისთვის ამ ფუნქციის შესასრულებლად საჭირო თანხების გაანგარიშების ფორმულა. ახალი გაანგარიშების შესაბამისად დელეგირებული ტრანსფერის მოცულობა გაზრდილია 5,7 მლნ ლარით.</w:t>
            </w:r>
          </w:p>
        </w:tc>
      </w:tr>
      <w:tr w:rsidR="00586E8B" w:rsidRPr="00E038CB" w:rsidTr="00B42B02">
        <w:tc>
          <w:tcPr>
            <w:tcW w:w="164" w:type="pct"/>
            <w:vAlign w:val="center"/>
          </w:tcPr>
          <w:p w:rsidR="00586E8B" w:rsidRPr="00E038CB" w:rsidRDefault="00586E8B" w:rsidP="00586E8B">
            <w:pPr>
              <w:tabs>
                <w:tab w:val="left" w:pos="0"/>
              </w:tabs>
              <w:spacing w:line="276" w:lineRule="auto"/>
              <w:jc w:val="both"/>
              <w:rPr>
                <w:rFonts w:ascii="Sylfaen" w:hAnsi="Sylfaen" w:cstheme="minorHAnsi"/>
                <w:bCs/>
                <w:noProof/>
                <w:sz w:val="24"/>
                <w:lang w:val="ka-GE"/>
              </w:rPr>
            </w:pPr>
            <w:r w:rsidRPr="00E038CB">
              <w:rPr>
                <w:rFonts w:ascii="Sylfaen" w:hAnsi="Sylfaen" w:cstheme="minorHAnsi"/>
                <w:bCs/>
                <w:noProof/>
                <w:sz w:val="24"/>
                <w:lang w:val="ka-GE"/>
              </w:rPr>
              <w:t>23</w:t>
            </w:r>
          </w:p>
        </w:tc>
        <w:tc>
          <w:tcPr>
            <w:tcW w:w="2438" w:type="pct"/>
          </w:tcPr>
          <w:p w:rsidR="00586E8B" w:rsidRPr="00E038CB" w:rsidRDefault="00586E8B" w:rsidP="00A1327C">
            <w:pPr>
              <w:tabs>
                <w:tab w:val="left" w:pos="0"/>
              </w:tabs>
              <w:spacing w:line="276" w:lineRule="auto"/>
              <w:jc w:val="both"/>
              <w:rPr>
                <w:rFonts w:ascii="Sylfaen" w:hAnsi="Sylfaen" w:cstheme="minorHAnsi"/>
                <w:bCs/>
                <w:noProof/>
                <w:lang w:val="ka-GE"/>
              </w:rPr>
            </w:pPr>
            <w:r w:rsidRPr="00E038CB">
              <w:rPr>
                <w:rFonts w:ascii="Sylfaen" w:hAnsi="Sylfaen" w:cstheme="minorHAnsi"/>
                <w:lang w:val="ka-GE"/>
              </w:rPr>
              <w:t xml:space="preserve">ბიუჯეტის პროგრამული ფორმატის შემდგომი დახვეწისა და გაუმჯობესების მიმართულებით </w:t>
            </w:r>
            <w:r w:rsidRPr="00E038CB">
              <w:rPr>
                <w:rFonts w:ascii="Sylfaen" w:hAnsi="Sylfaen" w:cstheme="minorHAnsi"/>
                <w:b/>
                <w:lang w:val="ka-GE"/>
              </w:rPr>
              <w:t>საჭიროა მხარჯავი დაწესებულებების მეტი ძალისხმევა და შესაბამისი რესურსები. მნიშვნელოვანია, საქართველოს მთავრობამ გააქტიუროს მუშაობა მხარჯავ დაწესებულებებთან პროგრამული ფორმატით ბიუჯეტის დაგეგმვის სრულყოფის მიმართულებით;</w:t>
            </w:r>
          </w:p>
        </w:tc>
        <w:tc>
          <w:tcPr>
            <w:tcW w:w="2398" w:type="pct"/>
          </w:tcPr>
          <w:p w:rsidR="00586E8B" w:rsidRPr="00A1327C" w:rsidRDefault="00A1327C" w:rsidP="00A1327C">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გაგრძელდება მუშაობა პროგრამული ბიუჯეტის დახვეწის მიმართულებით, დაგეგმილია პროგრამული ბიუჯეტის მეთოდოლოგიის შემდგომი გადამუშავება. ამასთან, საერთაშორისო პარტნიორების ტექნიკური დახმარების ფარგლებში მიმდინარეობს მუშაობა საპილოტე სამინისტროების მიერ პროგრამული ბიუჯეტის ეტაპობრივი გაუმჯობესების მიმართულებით.</w:t>
            </w:r>
          </w:p>
        </w:tc>
      </w:tr>
      <w:tr w:rsidR="00586E8B" w:rsidRPr="00E038CB" w:rsidTr="00B42B02">
        <w:tc>
          <w:tcPr>
            <w:tcW w:w="164" w:type="pct"/>
            <w:vAlign w:val="center"/>
          </w:tcPr>
          <w:p w:rsidR="00586E8B" w:rsidRPr="00E038CB" w:rsidRDefault="00586E8B" w:rsidP="00586E8B">
            <w:pPr>
              <w:tabs>
                <w:tab w:val="left" w:pos="0"/>
              </w:tabs>
              <w:spacing w:line="276" w:lineRule="auto"/>
              <w:jc w:val="both"/>
              <w:rPr>
                <w:rFonts w:ascii="Sylfaen" w:hAnsi="Sylfaen" w:cstheme="minorHAnsi"/>
                <w:bCs/>
                <w:noProof/>
                <w:sz w:val="24"/>
                <w:lang w:val="ka-GE"/>
              </w:rPr>
            </w:pPr>
            <w:r w:rsidRPr="00E038CB">
              <w:rPr>
                <w:rFonts w:ascii="Sylfaen" w:hAnsi="Sylfaen" w:cstheme="minorHAnsi"/>
                <w:bCs/>
                <w:noProof/>
                <w:sz w:val="24"/>
                <w:lang w:val="ka-GE"/>
              </w:rPr>
              <w:t>24</w:t>
            </w:r>
          </w:p>
        </w:tc>
        <w:tc>
          <w:tcPr>
            <w:tcW w:w="2438" w:type="pct"/>
          </w:tcPr>
          <w:p w:rsidR="00586E8B" w:rsidRPr="00E038CB" w:rsidRDefault="00586E8B" w:rsidP="00586E8B">
            <w:pPr>
              <w:tabs>
                <w:tab w:val="left" w:pos="0"/>
              </w:tabs>
              <w:spacing w:line="276" w:lineRule="auto"/>
              <w:jc w:val="both"/>
              <w:rPr>
                <w:rFonts w:ascii="Sylfaen" w:hAnsi="Sylfaen" w:cstheme="minorHAnsi"/>
                <w:bCs/>
                <w:noProof/>
                <w:lang w:val="ka-GE"/>
              </w:rPr>
            </w:pPr>
            <w:r w:rsidRPr="00E038CB">
              <w:rPr>
                <w:rFonts w:ascii="Sylfaen" w:hAnsi="Sylfaen" w:cstheme="minorHAnsi"/>
                <w:lang w:val="ka-GE"/>
              </w:rPr>
              <w:t>კომიტეტს მიაჩნია, რომ მნიშვნელოვანი და საყურადღებოა სახელმწიფო აუდიტის სამსახურის მიერ „საქართველოს 2023 წლის სახელმწიფო ბიუჯეტის შესახებ“ საქართველოს კანონის პროექტზე მომზადებულ დასკვნაში დაფიქსირებული რეკომენდაციები და წინადადებები, რაც დახვეწავს და კიდევ უფრო ეფექტიანსა და გამჭვირვალეს გახდის ბიუჯეტის დაგეგმვისა და აღსრულების პროცესებს. კომიტეტი გამოთქვას მზადყოფნას საჭიროების შემთხვევაში ჩაერთოს სამუშაო პროცესში და შესაბამისი საკითხების მოგვარებაში.</w:t>
            </w:r>
          </w:p>
        </w:tc>
        <w:tc>
          <w:tcPr>
            <w:tcW w:w="2398" w:type="pct"/>
          </w:tcPr>
          <w:p w:rsidR="009C425B" w:rsidRPr="00BE2C2B" w:rsidRDefault="008A7186" w:rsidP="00D83CAE">
            <w:pPr>
              <w:tabs>
                <w:tab w:val="left" w:pos="0"/>
              </w:tabs>
              <w:spacing w:line="276" w:lineRule="auto"/>
              <w:jc w:val="both"/>
              <w:rPr>
                <w:rFonts w:ascii="Sylfaen" w:hAnsi="Sylfaen" w:cstheme="minorHAnsi"/>
                <w:bCs/>
                <w:noProof/>
                <w:lang w:val="ka-GE"/>
              </w:rPr>
            </w:pPr>
            <w:r w:rsidRPr="00BE2C2B">
              <w:rPr>
                <w:rFonts w:ascii="Sylfaen" w:hAnsi="Sylfaen" w:cstheme="minorHAnsi"/>
                <w:bCs/>
                <w:noProof/>
                <w:lang w:val="ka-GE"/>
              </w:rPr>
              <w:t>საქართველოს ფინანსთა სამინისტრო აქტიურად თანამშრომლობს სახელმწიფო აუდიტის სამსახურთან</w:t>
            </w:r>
            <w:r w:rsidR="00A50A8A" w:rsidRPr="00BE2C2B">
              <w:rPr>
                <w:rFonts w:ascii="Sylfaen" w:hAnsi="Sylfaen" w:cstheme="minorHAnsi"/>
                <w:bCs/>
                <w:noProof/>
                <w:lang w:val="ka-GE"/>
              </w:rPr>
              <w:t xml:space="preserve"> და საჯარო ფინანსების მართვის რეფორმის ფარგლებში სხვადასხვა მიმართულებებით ღონისძიებები იგეგმება მათ შორის მათ მიერ გაცემული რეკომენდაციების შესრულების მიზნით. ამასთან, 2023 წლის ბიუჯეტის პროექტის პირველად ვერსიასთა</w:t>
            </w:r>
            <w:r w:rsidR="00D83CAE" w:rsidRPr="00BE2C2B">
              <w:rPr>
                <w:rFonts w:ascii="Sylfaen" w:hAnsi="Sylfaen" w:cstheme="minorHAnsi"/>
                <w:bCs/>
                <w:noProof/>
                <w:lang w:val="ka-GE"/>
              </w:rPr>
              <w:t>ნ</w:t>
            </w:r>
            <w:r w:rsidR="00A50A8A" w:rsidRPr="00BE2C2B">
              <w:rPr>
                <w:rFonts w:ascii="Sylfaen" w:hAnsi="Sylfaen" w:cstheme="minorHAnsi"/>
                <w:bCs/>
                <w:noProof/>
                <w:lang w:val="ka-GE"/>
              </w:rPr>
              <w:t xml:space="preserve"> დაკავშირებით </w:t>
            </w:r>
            <w:r w:rsidR="00E16A25" w:rsidRPr="00BE2C2B">
              <w:rPr>
                <w:rFonts w:ascii="Sylfaen" w:hAnsi="Sylfaen" w:cstheme="minorHAnsi"/>
                <w:bCs/>
                <w:noProof/>
                <w:lang w:val="ka-GE"/>
              </w:rPr>
              <w:t xml:space="preserve">სახელმწიფო აუდიტის სამსახურის </w:t>
            </w:r>
            <w:r w:rsidRPr="00BE2C2B">
              <w:rPr>
                <w:rFonts w:ascii="Sylfaen" w:hAnsi="Sylfaen" w:cstheme="minorHAnsi"/>
                <w:bCs/>
                <w:noProof/>
                <w:lang w:val="ka-GE"/>
              </w:rPr>
              <w:t xml:space="preserve"> </w:t>
            </w:r>
            <w:r w:rsidR="00E16A25" w:rsidRPr="00BE2C2B">
              <w:rPr>
                <w:rFonts w:ascii="Sylfaen" w:hAnsi="Sylfaen" w:cstheme="minorHAnsi"/>
                <w:bCs/>
                <w:noProof/>
                <w:lang w:val="ka-GE"/>
              </w:rPr>
              <w:t xml:space="preserve">რიგი </w:t>
            </w:r>
            <w:r w:rsidR="00A50A8A" w:rsidRPr="00BE2C2B">
              <w:rPr>
                <w:rFonts w:ascii="Sylfaen" w:hAnsi="Sylfaen" w:cstheme="minorHAnsi"/>
                <w:bCs/>
                <w:noProof/>
                <w:lang w:val="ka-GE"/>
              </w:rPr>
              <w:t>რეკომენდაციები</w:t>
            </w:r>
            <w:r w:rsidRPr="00BE2C2B">
              <w:rPr>
                <w:rFonts w:ascii="Sylfaen" w:hAnsi="Sylfaen" w:cstheme="minorHAnsi"/>
                <w:bCs/>
                <w:noProof/>
                <w:lang w:val="ka-GE"/>
              </w:rPr>
              <w:t xml:space="preserve"> გათვალისწინებული</w:t>
            </w:r>
            <w:r w:rsidR="009C425B" w:rsidRPr="00BE2C2B">
              <w:rPr>
                <w:rFonts w:ascii="Sylfaen" w:hAnsi="Sylfaen" w:cstheme="minorHAnsi"/>
                <w:bCs/>
                <w:noProof/>
                <w:lang w:val="ka-GE"/>
              </w:rPr>
              <w:t>ა წარმოდგენილ პროექტში</w:t>
            </w:r>
            <w:r w:rsidR="00E16A25" w:rsidRPr="00BE2C2B">
              <w:rPr>
                <w:rFonts w:ascii="Sylfaen" w:hAnsi="Sylfaen" w:cstheme="minorHAnsi"/>
                <w:bCs/>
                <w:noProof/>
                <w:lang w:val="ka-GE"/>
              </w:rPr>
              <w:t>, მათ შორის:</w:t>
            </w:r>
          </w:p>
          <w:p w:rsidR="009C425B" w:rsidRPr="00BE2C2B" w:rsidRDefault="009C425B" w:rsidP="00FC09A2">
            <w:pPr>
              <w:pStyle w:val="ListParagraph"/>
              <w:numPr>
                <w:ilvl w:val="0"/>
                <w:numId w:val="7"/>
              </w:numPr>
              <w:tabs>
                <w:tab w:val="left" w:pos="0"/>
              </w:tabs>
              <w:spacing w:after="0"/>
              <w:jc w:val="both"/>
              <w:rPr>
                <w:rFonts w:ascii="Sylfaen" w:hAnsi="Sylfaen" w:cstheme="minorHAnsi"/>
                <w:bCs/>
                <w:noProof/>
                <w:lang w:val="ka-GE"/>
              </w:rPr>
            </w:pPr>
            <w:r w:rsidRPr="00BE2C2B">
              <w:rPr>
                <w:rFonts w:ascii="Sylfaen" w:hAnsi="Sylfaen" w:cstheme="minorHAnsi"/>
                <w:bCs/>
                <w:noProof/>
                <w:lang w:val="ka-GE"/>
              </w:rPr>
              <w:t xml:space="preserve">მაკროეკონომიკურ სცენარებზე მოქმედი რისკების უკეთ ანალიზისათვის წარმოდგენილია ე.წ „heatmap“ მატრიცა, რაც ემყარება მხოლოდ სუბიექტურ შეფასებებს და არ აქვს რაოდენობრივი შეფასების შესაძლებლობა.  </w:t>
            </w:r>
          </w:p>
          <w:p w:rsidR="009C425B" w:rsidRPr="00BE2C2B" w:rsidRDefault="009C425B" w:rsidP="00FC09A2">
            <w:pPr>
              <w:pStyle w:val="ListParagraph"/>
              <w:numPr>
                <w:ilvl w:val="0"/>
                <w:numId w:val="7"/>
              </w:numPr>
              <w:tabs>
                <w:tab w:val="left" w:pos="0"/>
              </w:tabs>
              <w:spacing w:after="0"/>
              <w:jc w:val="both"/>
              <w:rPr>
                <w:rFonts w:ascii="Sylfaen" w:hAnsi="Sylfaen" w:cstheme="minorHAnsi"/>
                <w:bCs/>
                <w:noProof/>
                <w:lang w:val="ka-GE"/>
              </w:rPr>
            </w:pPr>
            <w:r w:rsidRPr="00BE2C2B">
              <w:rPr>
                <w:rFonts w:ascii="Sylfaen" w:hAnsi="Sylfaen" w:cstheme="minorHAnsi"/>
                <w:bCs/>
                <w:noProof/>
                <w:lang w:val="ka-GE"/>
              </w:rPr>
              <w:t xml:space="preserve">მაკროეკონომიკური სცენარების </w:t>
            </w:r>
            <w:r w:rsidRPr="00BE2C2B">
              <w:rPr>
                <w:rFonts w:ascii="Sylfaen" w:hAnsi="Sylfaen" w:cstheme="minorHAnsi"/>
                <w:lang w:val="ka-GE"/>
              </w:rPr>
              <w:t>დოკუმენტს დაემატა სცენარების მოკლე აღწერა.</w:t>
            </w:r>
          </w:p>
          <w:p w:rsidR="00E16A25" w:rsidRPr="00BE2C2B" w:rsidRDefault="009C425B" w:rsidP="00FC09A2">
            <w:pPr>
              <w:pStyle w:val="ListParagraph"/>
              <w:numPr>
                <w:ilvl w:val="0"/>
                <w:numId w:val="7"/>
              </w:numPr>
              <w:tabs>
                <w:tab w:val="left" w:pos="0"/>
              </w:tabs>
              <w:spacing w:after="0"/>
              <w:jc w:val="both"/>
              <w:rPr>
                <w:rFonts w:ascii="Sylfaen" w:hAnsi="Sylfaen" w:cstheme="minorHAnsi"/>
                <w:bCs/>
                <w:noProof/>
                <w:lang w:val="ka-GE"/>
              </w:rPr>
            </w:pPr>
            <w:r w:rsidRPr="00BE2C2B">
              <w:rPr>
                <w:rFonts w:ascii="Sylfaen" w:hAnsi="Sylfaen" w:cstheme="minorHAnsi"/>
                <w:bCs/>
                <w:noProof/>
                <w:lang w:val="ka-GE"/>
              </w:rPr>
              <w:t>მაკროეკონომიკურ რისკებში გათვალისწინებულია საერთაშორისო ორგანიზაციების მიერ იდენტიფიცირებული რისკებიც და მათი საქართველოს ეკონომიკაზე შესაძლო გავლენის მექანიზმები უკეთ არის აღწერილი</w:t>
            </w:r>
            <w:r w:rsidRPr="00BE2C2B">
              <w:rPr>
                <w:rFonts w:ascii="Sylfaen" w:hAnsi="Sylfaen" w:cstheme="minorHAnsi"/>
                <w:bCs/>
                <w:noProof/>
              </w:rPr>
              <w:t>;</w:t>
            </w:r>
          </w:p>
          <w:p w:rsidR="00E16A25" w:rsidRPr="00BE2C2B" w:rsidRDefault="00E16A25" w:rsidP="00FC09A2">
            <w:pPr>
              <w:pStyle w:val="ListParagraph"/>
              <w:numPr>
                <w:ilvl w:val="0"/>
                <w:numId w:val="7"/>
              </w:numPr>
              <w:tabs>
                <w:tab w:val="left" w:pos="0"/>
              </w:tabs>
              <w:spacing w:after="0"/>
              <w:jc w:val="both"/>
              <w:rPr>
                <w:rFonts w:ascii="Sylfaen" w:hAnsi="Sylfaen" w:cstheme="minorHAnsi"/>
                <w:bCs/>
                <w:noProof/>
                <w:lang w:val="ka-GE"/>
              </w:rPr>
            </w:pPr>
            <w:r w:rsidRPr="00BE2C2B">
              <w:rPr>
                <w:rFonts w:ascii="Sylfaen" w:hAnsi="Sylfaen" w:cstheme="minorHAnsi"/>
                <w:bCs/>
                <w:noProof/>
                <w:lang w:val="ka-GE"/>
              </w:rPr>
              <w:t xml:space="preserve">ფისკალური რისკების დოკუმენტში </w:t>
            </w:r>
            <w:r w:rsidRPr="00BE2C2B">
              <w:rPr>
                <w:rFonts w:ascii="Sylfaen" w:hAnsi="Sylfaen"/>
                <w:lang w:val="ka-GE"/>
              </w:rPr>
              <w:t>დაემატა სახელმწიფო საწარმოთა სენსიტიურობის ანალიზი, ასევე გაუმჯობესდა ელექტროენერგიის შესყიდვის კონტრაქტების (</w:t>
            </w:r>
            <w:r w:rsidRPr="00BE2C2B">
              <w:rPr>
                <w:rFonts w:ascii="Sylfaen" w:hAnsi="Sylfaen"/>
              </w:rPr>
              <w:t xml:space="preserve">PPP) </w:t>
            </w:r>
            <w:r w:rsidRPr="00BE2C2B">
              <w:rPr>
                <w:rFonts w:ascii="Sylfaen" w:hAnsi="Sylfaen"/>
                <w:lang w:val="ka-GE"/>
              </w:rPr>
              <w:t>ქვეთავი;</w:t>
            </w:r>
          </w:p>
          <w:p w:rsidR="009C425B" w:rsidRPr="00BE2C2B" w:rsidRDefault="00FC09A2" w:rsidP="00FC09A2">
            <w:pPr>
              <w:pStyle w:val="ListParagraph"/>
              <w:numPr>
                <w:ilvl w:val="0"/>
                <w:numId w:val="7"/>
              </w:numPr>
              <w:tabs>
                <w:tab w:val="left" w:pos="0"/>
              </w:tabs>
              <w:spacing w:after="0"/>
              <w:jc w:val="both"/>
              <w:rPr>
                <w:rFonts w:ascii="Sylfaen" w:hAnsi="Sylfaen" w:cstheme="minorHAnsi"/>
                <w:bCs/>
                <w:noProof/>
                <w:lang w:val="ka-GE"/>
              </w:rPr>
            </w:pPr>
            <w:r w:rsidRPr="00BE2C2B">
              <w:rPr>
                <w:rFonts w:ascii="Sylfaen" w:hAnsi="Sylfaen" w:cstheme="minorHAnsi"/>
                <w:bCs/>
                <w:noProof/>
                <w:lang w:val="ka-GE"/>
              </w:rPr>
              <w:t xml:space="preserve">არსებული ინფორმაციით </w:t>
            </w:r>
            <w:r w:rsidR="009C425B" w:rsidRPr="00BE2C2B">
              <w:rPr>
                <w:rFonts w:ascii="Sylfaen" w:hAnsi="Sylfaen" w:cstheme="minorHAnsi"/>
                <w:bCs/>
                <w:noProof/>
                <w:lang w:val="ka-GE"/>
              </w:rPr>
              <w:t xml:space="preserve">სამთავრობო სექტორს მიკუთვნებული საწარმოები 2023 წლის ბოლოს მდგომარეობით სრულად დაფარავენ არსებულ ვალს, შესაბამისად აღნიშნული მაჩვენებელი არ მოქმედებს მთავრობის ვალის მოცულობაზე; </w:t>
            </w:r>
          </w:p>
        </w:tc>
      </w:tr>
    </w:tbl>
    <w:p w:rsidR="000B509C" w:rsidRPr="00E038CB" w:rsidRDefault="000B509C" w:rsidP="003D08BF">
      <w:pPr>
        <w:tabs>
          <w:tab w:val="left" w:pos="0"/>
        </w:tabs>
        <w:spacing w:after="0" w:line="276" w:lineRule="auto"/>
        <w:jc w:val="both"/>
        <w:rPr>
          <w:rFonts w:ascii="Sylfaen" w:hAnsi="Sylfaen" w:cstheme="minorHAnsi"/>
          <w:bCs/>
          <w:noProof/>
        </w:rPr>
      </w:pPr>
    </w:p>
    <w:sectPr w:rsidR="000B509C" w:rsidRPr="00E038CB" w:rsidSect="00336E24">
      <w:footerReference w:type="default" r:id="rId8"/>
      <w:pgSz w:w="15840" w:h="12240" w:orient="landscape"/>
      <w:pgMar w:top="81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39B" w:rsidRDefault="00A7039B" w:rsidP="00611267">
      <w:pPr>
        <w:spacing w:after="0" w:line="240" w:lineRule="auto"/>
      </w:pPr>
      <w:r>
        <w:separator/>
      </w:r>
    </w:p>
  </w:endnote>
  <w:endnote w:type="continuationSeparator" w:id="0">
    <w:p w:rsidR="00A7039B" w:rsidRDefault="00A7039B" w:rsidP="00611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302646994"/>
      <w:docPartObj>
        <w:docPartGallery w:val="Page Numbers (Bottom of Page)"/>
        <w:docPartUnique/>
      </w:docPartObj>
    </w:sdtPr>
    <w:sdtEndPr>
      <w:rPr>
        <w:noProof/>
      </w:rPr>
    </w:sdtEndPr>
    <w:sdtContent>
      <w:p w:rsidR="00336E24" w:rsidRPr="00B377D7" w:rsidRDefault="00336E24">
        <w:pPr>
          <w:pStyle w:val="Footer"/>
          <w:jc w:val="right"/>
          <w:rPr>
            <w:sz w:val="20"/>
          </w:rPr>
        </w:pPr>
        <w:r w:rsidRPr="00B377D7">
          <w:rPr>
            <w:sz w:val="20"/>
          </w:rPr>
          <w:fldChar w:fldCharType="begin"/>
        </w:r>
        <w:r w:rsidRPr="00B377D7">
          <w:rPr>
            <w:sz w:val="20"/>
          </w:rPr>
          <w:instrText xml:space="preserve"> PAGE   \* MERGEFORMAT </w:instrText>
        </w:r>
        <w:r w:rsidRPr="00B377D7">
          <w:rPr>
            <w:sz w:val="20"/>
          </w:rPr>
          <w:fldChar w:fldCharType="separate"/>
        </w:r>
        <w:r w:rsidR="00BE2C2B">
          <w:rPr>
            <w:noProof/>
            <w:sz w:val="20"/>
          </w:rPr>
          <w:t>10</w:t>
        </w:r>
        <w:r w:rsidRPr="00B377D7">
          <w:rPr>
            <w:noProof/>
            <w:sz w:val="20"/>
          </w:rPr>
          <w:fldChar w:fldCharType="end"/>
        </w:r>
      </w:p>
    </w:sdtContent>
  </w:sdt>
  <w:p w:rsidR="00336E24" w:rsidRPr="00336E24" w:rsidRDefault="00336E24">
    <w:pPr>
      <w:pStyle w:val="Footer"/>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39B" w:rsidRDefault="00A7039B" w:rsidP="00611267">
      <w:pPr>
        <w:spacing w:after="0" w:line="240" w:lineRule="auto"/>
      </w:pPr>
      <w:r>
        <w:separator/>
      </w:r>
    </w:p>
  </w:footnote>
  <w:footnote w:type="continuationSeparator" w:id="0">
    <w:p w:rsidR="00A7039B" w:rsidRDefault="00A7039B" w:rsidP="00611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3084"/>
    <w:multiLevelType w:val="hybridMultilevel"/>
    <w:tmpl w:val="0818CB46"/>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2741F"/>
    <w:multiLevelType w:val="hybridMultilevel"/>
    <w:tmpl w:val="54583B4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05F48EC"/>
    <w:multiLevelType w:val="hybridMultilevel"/>
    <w:tmpl w:val="AC281770"/>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52CCC"/>
    <w:multiLevelType w:val="hybridMultilevel"/>
    <w:tmpl w:val="33C6AE1C"/>
    <w:lvl w:ilvl="0" w:tplc="039832A8">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D537E"/>
    <w:multiLevelType w:val="hybridMultilevel"/>
    <w:tmpl w:val="B4AA85FA"/>
    <w:lvl w:ilvl="0" w:tplc="53EAB4CE">
      <w:start w:val="1"/>
      <w:numFmt w:val="decimal"/>
      <w:lvlText w:val="%1."/>
      <w:lvlJc w:val="left"/>
      <w:pPr>
        <w:ind w:left="99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3AFE7157"/>
    <w:multiLevelType w:val="hybridMultilevel"/>
    <w:tmpl w:val="C032CE00"/>
    <w:lvl w:ilvl="0" w:tplc="04090001">
      <w:start w:val="1"/>
      <w:numFmt w:val="bullet"/>
      <w:lvlText w:val=""/>
      <w:lvlJc w:val="left"/>
      <w:pPr>
        <w:ind w:left="1480" w:hanging="360"/>
      </w:pPr>
      <w:rPr>
        <w:rFonts w:ascii="Symbol" w:hAnsi="Symbol" w:hint="default"/>
      </w:rPr>
    </w:lvl>
    <w:lvl w:ilvl="1" w:tplc="04090003">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6" w15:restartNumberingAfterBreak="0">
    <w:nsid w:val="3F4F0C19"/>
    <w:multiLevelType w:val="hybridMultilevel"/>
    <w:tmpl w:val="B6F45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3CA"/>
    <w:rsid w:val="000041C3"/>
    <w:rsid w:val="000415AF"/>
    <w:rsid w:val="00052183"/>
    <w:rsid w:val="00071E9B"/>
    <w:rsid w:val="0009602F"/>
    <w:rsid w:val="00097667"/>
    <w:rsid w:val="000B509C"/>
    <w:rsid w:val="000E761E"/>
    <w:rsid w:val="00101436"/>
    <w:rsid w:val="001217BE"/>
    <w:rsid w:val="001220C2"/>
    <w:rsid w:val="00136CD2"/>
    <w:rsid w:val="00137403"/>
    <w:rsid w:val="00154A2A"/>
    <w:rsid w:val="00162251"/>
    <w:rsid w:val="001A210E"/>
    <w:rsid w:val="001B04FD"/>
    <w:rsid w:val="001B6069"/>
    <w:rsid w:val="001B7B53"/>
    <w:rsid w:val="001C12DE"/>
    <w:rsid w:val="001E65C4"/>
    <w:rsid w:val="002019AE"/>
    <w:rsid w:val="00223474"/>
    <w:rsid w:val="00266E3F"/>
    <w:rsid w:val="00276189"/>
    <w:rsid w:val="002809C9"/>
    <w:rsid w:val="002877DA"/>
    <w:rsid w:val="00297749"/>
    <w:rsid w:val="002A2E48"/>
    <w:rsid w:val="002C3BE0"/>
    <w:rsid w:val="002D3596"/>
    <w:rsid w:val="002F0235"/>
    <w:rsid w:val="00306ECF"/>
    <w:rsid w:val="00327EF0"/>
    <w:rsid w:val="00336E24"/>
    <w:rsid w:val="00351A4E"/>
    <w:rsid w:val="00351E4A"/>
    <w:rsid w:val="00363AE5"/>
    <w:rsid w:val="0036442B"/>
    <w:rsid w:val="0037217A"/>
    <w:rsid w:val="003B02D2"/>
    <w:rsid w:val="003B7367"/>
    <w:rsid w:val="003D08BF"/>
    <w:rsid w:val="003E007C"/>
    <w:rsid w:val="003E05A6"/>
    <w:rsid w:val="00437460"/>
    <w:rsid w:val="00481EC2"/>
    <w:rsid w:val="00495113"/>
    <w:rsid w:val="004E533C"/>
    <w:rsid w:val="00527A34"/>
    <w:rsid w:val="00570817"/>
    <w:rsid w:val="00586E8B"/>
    <w:rsid w:val="005D556B"/>
    <w:rsid w:val="005D70CF"/>
    <w:rsid w:val="005F1E43"/>
    <w:rsid w:val="00611267"/>
    <w:rsid w:val="00611DC5"/>
    <w:rsid w:val="00622BDA"/>
    <w:rsid w:val="00624652"/>
    <w:rsid w:val="006443DE"/>
    <w:rsid w:val="00644D87"/>
    <w:rsid w:val="00673A77"/>
    <w:rsid w:val="006E03CA"/>
    <w:rsid w:val="006E7275"/>
    <w:rsid w:val="00703AB2"/>
    <w:rsid w:val="00726434"/>
    <w:rsid w:val="00776F65"/>
    <w:rsid w:val="00784197"/>
    <w:rsid w:val="00793379"/>
    <w:rsid w:val="007D1229"/>
    <w:rsid w:val="007F2A05"/>
    <w:rsid w:val="00806ACD"/>
    <w:rsid w:val="00807BBE"/>
    <w:rsid w:val="00814011"/>
    <w:rsid w:val="00814F1E"/>
    <w:rsid w:val="00847443"/>
    <w:rsid w:val="008A7186"/>
    <w:rsid w:val="008C4765"/>
    <w:rsid w:val="008D01C3"/>
    <w:rsid w:val="008D317F"/>
    <w:rsid w:val="00903068"/>
    <w:rsid w:val="00933B3A"/>
    <w:rsid w:val="00947DBA"/>
    <w:rsid w:val="00952163"/>
    <w:rsid w:val="00962707"/>
    <w:rsid w:val="00970B11"/>
    <w:rsid w:val="009A414B"/>
    <w:rsid w:val="009B6A18"/>
    <w:rsid w:val="009C425B"/>
    <w:rsid w:val="009C7A57"/>
    <w:rsid w:val="009D3FF6"/>
    <w:rsid w:val="009F73E8"/>
    <w:rsid w:val="00A1327C"/>
    <w:rsid w:val="00A2386A"/>
    <w:rsid w:val="00A50A8A"/>
    <w:rsid w:val="00A56CA0"/>
    <w:rsid w:val="00A6313A"/>
    <w:rsid w:val="00A7039B"/>
    <w:rsid w:val="00AA2172"/>
    <w:rsid w:val="00AB62D0"/>
    <w:rsid w:val="00AE0A03"/>
    <w:rsid w:val="00AE4527"/>
    <w:rsid w:val="00AF7BC4"/>
    <w:rsid w:val="00B075EB"/>
    <w:rsid w:val="00B377D7"/>
    <w:rsid w:val="00B42B02"/>
    <w:rsid w:val="00B50ADB"/>
    <w:rsid w:val="00B5347A"/>
    <w:rsid w:val="00B6740E"/>
    <w:rsid w:val="00B81507"/>
    <w:rsid w:val="00BE2C2B"/>
    <w:rsid w:val="00C11975"/>
    <w:rsid w:val="00C53E9E"/>
    <w:rsid w:val="00C620E8"/>
    <w:rsid w:val="00C64D86"/>
    <w:rsid w:val="00CF6B48"/>
    <w:rsid w:val="00CF7F1F"/>
    <w:rsid w:val="00D24E2C"/>
    <w:rsid w:val="00D25C37"/>
    <w:rsid w:val="00D7655F"/>
    <w:rsid w:val="00D83CAE"/>
    <w:rsid w:val="00DB52AC"/>
    <w:rsid w:val="00DB6FAB"/>
    <w:rsid w:val="00DE6FDD"/>
    <w:rsid w:val="00E038CB"/>
    <w:rsid w:val="00E16A25"/>
    <w:rsid w:val="00E27B6D"/>
    <w:rsid w:val="00E431CF"/>
    <w:rsid w:val="00E44C4A"/>
    <w:rsid w:val="00E61A31"/>
    <w:rsid w:val="00E769BF"/>
    <w:rsid w:val="00ED0CD9"/>
    <w:rsid w:val="00ED173B"/>
    <w:rsid w:val="00F14744"/>
    <w:rsid w:val="00F22BC2"/>
    <w:rsid w:val="00F422BC"/>
    <w:rsid w:val="00F9293F"/>
    <w:rsid w:val="00FA24EB"/>
    <w:rsid w:val="00FA7E90"/>
    <w:rsid w:val="00FB6E17"/>
    <w:rsid w:val="00FC09A2"/>
    <w:rsid w:val="00FC55E6"/>
    <w:rsid w:val="00FC6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85514-FBB2-42A1-8ACA-369EF6C2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Bullet1"/>
    <w:basedOn w:val="Normal"/>
    <w:link w:val="ListParagraphChar"/>
    <w:uiPriority w:val="34"/>
    <w:qFormat/>
    <w:rsid w:val="00611267"/>
    <w:pPr>
      <w:spacing w:after="200" w:line="276" w:lineRule="auto"/>
      <w:ind w:left="720"/>
      <w:contextualSpacing/>
    </w:pPr>
    <w:rPr>
      <w:rFonts w:eastAsiaTheme="minorEastAsia"/>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
    <w:link w:val="ListParagraph"/>
    <w:uiPriority w:val="34"/>
    <w:qFormat/>
    <w:locked/>
    <w:rsid w:val="00611267"/>
    <w:rPr>
      <w:rFonts w:eastAsiaTheme="minorEastAsia"/>
    </w:rPr>
  </w:style>
  <w:style w:type="paragraph" w:styleId="FootnoteText">
    <w:name w:val="footnote text"/>
    <w:basedOn w:val="Normal"/>
    <w:link w:val="FootnoteTextChar"/>
    <w:uiPriority w:val="99"/>
    <w:semiHidden/>
    <w:unhideWhenUsed/>
    <w:rsid w:val="006112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1267"/>
    <w:rPr>
      <w:sz w:val="20"/>
      <w:szCs w:val="20"/>
    </w:rPr>
  </w:style>
  <w:style w:type="character" w:styleId="FootnoteReference">
    <w:name w:val="footnote reference"/>
    <w:basedOn w:val="DefaultParagraphFont"/>
    <w:uiPriority w:val="99"/>
    <w:semiHidden/>
    <w:unhideWhenUsed/>
    <w:rsid w:val="00611267"/>
    <w:rPr>
      <w:vertAlign w:val="superscript"/>
    </w:rPr>
  </w:style>
  <w:style w:type="character" w:styleId="Hyperlink">
    <w:name w:val="Hyperlink"/>
    <w:basedOn w:val="DefaultParagraphFont"/>
    <w:uiPriority w:val="99"/>
    <w:semiHidden/>
    <w:unhideWhenUsed/>
    <w:rsid w:val="00336E24"/>
    <w:rPr>
      <w:color w:val="0000FF"/>
      <w:u w:val="single"/>
    </w:rPr>
  </w:style>
  <w:style w:type="paragraph" w:styleId="Header">
    <w:name w:val="header"/>
    <w:basedOn w:val="Normal"/>
    <w:link w:val="HeaderChar"/>
    <w:uiPriority w:val="99"/>
    <w:unhideWhenUsed/>
    <w:rsid w:val="00336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E24"/>
  </w:style>
  <w:style w:type="paragraph" w:styleId="Footer">
    <w:name w:val="footer"/>
    <w:basedOn w:val="Normal"/>
    <w:link w:val="FooterChar"/>
    <w:uiPriority w:val="99"/>
    <w:unhideWhenUsed/>
    <w:rsid w:val="00336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E24"/>
  </w:style>
  <w:style w:type="paragraph" w:styleId="BalloonText">
    <w:name w:val="Balloon Text"/>
    <w:basedOn w:val="Normal"/>
    <w:link w:val="BalloonTextChar"/>
    <w:uiPriority w:val="99"/>
    <w:semiHidden/>
    <w:unhideWhenUsed/>
    <w:rsid w:val="00336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E24"/>
    <w:rPr>
      <w:rFonts w:ascii="Segoe UI" w:hAnsi="Segoe UI" w:cs="Segoe UI"/>
      <w:sz w:val="18"/>
      <w:szCs w:val="18"/>
    </w:rPr>
  </w:style>
  <w:style w:type="paragraph" w:customStyle="1" w:styleId="Normal0">
    <w:name w:val="[Normal]"/>
    <w:uiPriority w:val="99"/>
    <w:rsid w:val="00F14744"/>
    <w:pPr>
      <w:autoSpaceDE w:val="0"/>
      <w:autoSpaceDN w:val="0"/>
      <w:adjustRightInd w:val="0"/>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62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15E4E-18F7-4E3D-85CA-DC46D3AB1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2800</Words>
  <Characters>15962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Gulua</dc:creator>
  <cp:keywords/>
  <dc:description/>
  <cp:lastModifiedBy>Natia Gulua</cp:lastModifiedBy>
  <cp:revision>9</cp:revision>
  <cp:lastPrinted>2022-11-02T11:44:00Z</cp:lastPrinted>
  <dcterms:created xsi:type="dcterms:W3CDTF">2022-11-29T23:39:00Z</dcterms:created>
  <dcterms:modified xsi:type="dcterms:W3CDTF">2022-11-30T11:28:00Z</dcterms:modified>
</cp:coreProperties>
</file>